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2DB5" w14:textId="77777777" w:rsidR="00FC600C" w:rsidRDefault="00FC600C" w:rsidP="00531565">
      <w:pPr>
        <w:jc w:val="center"/>
        <w:rPr>
          <w:b/>
        </w:rPr>
      </w:pPr>
    </w:p>
    <w:p w14:paraId="3E612DB6" w14:textId="77777777" w:rsidR="00FC600C" w:rsidRDefault="00FC600C" w:rsidP="00531565">
      <w:pPr>
        <w:jc w:val="center"/>
        <w:rPr>
          <w:b/>
        </w:rPr>
      </w:pPr>
    </w:p>
    <w:p w14:paraId="3E612DB7" w14:textId="77777777" w:rsidR="00FE099A" w:rsidRPr="00FE099A" w:rsidRDefault="00FE099A" w:rsidP="00FE099A">
      <w:pPr>
        <w:rPr>
          <w:b/>
          <w:sz w:val="28"/>
          <w:szCs w:val="28"/>
        </w:rPr>
      </w:pPr>
      <w:r>
        <w:rPr>
          <w:b/>
          <w:sz w:val="28"/>
          <w:szCs w:val="28"/>
        </w:rPr>
        <w:t>Managing</w:t>
      </w:r>
      <w:r w:rsidRPr="00FE099A">
        <w:rPr>
          <w:b/>
          <w:sz w:val="28"/>
          <w:szCs w:val="28"/>
        </w:rPr>
        <w:t xml:space="preserve"> Large Property Claims </w:t>
      </w:r>
    </w:p>
    <w:p w14:paraId="3E612DB8" w14:textId="77777777" w:rsidR="00FE099A" w:rsidRDefault="00FE099A" w:rsidP="00FE099A">
      <w:pPr>
        <w:rPr>
          <w:b/>
        </w:rPr>
      </w:pPr>
    </w:p>
    <w:p w14:paraId="3E612DB9" w14:textId="77777777" w:rsidR="00FE099A" w:rsidRDefault="00FE099A" w:rsidP="00FE099A">
      <w:pPr>
        <w:rPr>
          <w:b/>
        </w:rPr>
      </w:pPr>
      <w:r w:rsidRPr="00FE099A">
        <w:rPr>
          <w:b/>
        </w:rPr>
        <w:t xml:space="preserve">Ed </w:t>
      </w:r>
      <w:proofErr w:type="spellStart"/>
      <w:r w:rsidRPr="00FE099A">
        <w:rPr>
          <w:b/>
        </w:rPr>
        <w:t>Knollmeyer</w:t>
      </w:r>
      <w:proofErr w:type="spellEnd"/>
      <w:r w:rsidRPr="00FE099A">
        <w:rPr>
          <w:b/>
        </w:rPr>
        <w:t xml:space="preserve"> </w:t>
      </w:r>
    </w:p>
    <w:p w14:paraId="3E612DBA" w14:textId="77777777" w:rsidR="00531565" w:rsidRDefault="00FE099A" w:rsidP="00FE099A">
      <w:pPr>
        <w:rPr>
          <w:b/>
        </w:rPr>
      </w:pPr>
      <w:r w:rsidRPr="00FE099A">
        <w:rPr>
          <w:b/>
        </w:rPr>
        <w:t>The Curators of the University of Missouri</w:t>
      </w:r>
    </w:p>
    <w:p w14:paraId="3E612DBB" w14:textId="77777777" w:rsidR="00FE099A" w:rsidRDefault="00FE099A" w:rsidP="00FE099A">
      <w:pPr>
        <w:rPr>
          <w:b/>
        </w:rPr>
      </w:pPr>
    </w:p>
    <w:p w14:paraId="3E612DBC" w14:textId="77777777" w:rsidR="00FE099A" w:rsidRDefault="00FE099A" w:rsidP="00FE099A">
      <w:pPr>
        <w:rPr>
          <w:b/>
        </w:rPr>
      </w:pPr>
      <w:r>
        <w:rPr>
          <w:b/>
        </w:rPr>
        <w:t>JoAnne Flowers</w:t>
      </w:r>
    </w:p>
    <w:p w14:paraId="3E612DBD" w14:textId="77777777" w:rsidR="00FE099A" w:rsidRDefault="00FE099A" w:rsidP="00FE099A">
      <w:pPr>
        <w:rPr>
          <w:b/>
        </w:rPr>
      </w:pPr>
      <w:r w:rsidRPr="00FE099A">
        <w:rPr>
          <w:b/>
        </w:rPr>
        <w:t>The Curators of the University of Missouri</w:t>
      </w:r>
    </w:p>
    <w:p w14:paraId="3E612DBE" w14:textId="77777777" w:rsidR="00531565" w:rsidRPr="00FE099A" w:rsidRDefault="00531565" w:rsidP="00FE099A">
      <w:pPr>
        <w:rPr>
          <w:b/>
          <w:sz w:val="28"/>
          <w:szCs w:val="28"/>
        </w:rPr>
      </w:pPr>
    </w:p>
    <w:p w14:paraId="3E612DBF" w14:textId="77777777" w:rsidR="00531565" w:rsidRDefault="00531565"/>
    <w:p w14:paraId="3E612DC0" w14:textId="77777777" w:rsidR="00531565" w:rsidRDefault="00531565"/>
    <w:p w14:paraId="3E612DC1" w14:textId="77777777" w:rsidR="00C4773C" w:rsidRDefault="007D7EEF">
      <w:pPr>
        <w:rPr>
          <w:b/>
          <w:sz w:val="32"/>
          <w:szCs w:val="32"/>
        </w:rPr>
      </w:pPr>
      <w:r>
        <w:rPr>
          <w:b/>
          <w:noProof/>
          <w:sz w:val="32"/>
          <w:szCs w:val="32"/>
        </w:rPr>
        <w:drawing>
          <wp:anchor distT="231648" distB="226695" distL="352044" distR="344043" simplePos="0" relativeHeight="251653632" behindDoc="0" locked="0" layoutInCell="1" allowOverlap="1" wp14:anchorId="3E6130E6" wp14:editId="3E6130E7">
            <wp:simplePos x="0" y="0"/>
            <wp:positionH relativeFrom="margin">
              <wp:posOffset>1008634</wp:posOffset>
            </wp:positionH>
            <wp:positionV relativeFrom="margin">
              <wp:posOffset>2390648</wp:posOffset>
            </wp:positionV>
            <wp:extent cx="3476498" cy="2608072"/>
            <wp:effectExtent l="228600" t="228600" r="200660" b="211455"/>
            <wp:wrapSquare wrapText="bothSides"/>
            <wp:docPr id="26" name="Picture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11 lab dmg 4.JPG"/>
                    <pic:cNvPicPr/>
                  </pic:nvPicPr>
                  <pic:blipFill>
                    <a:blip r:embed="rId8"/>
                    <a:stretch>
                      <a:fillRect/>
                    </a:stretch>
                  </pic:blipFill>
                  <pic:spPr>
                    <a:xfrm>
                      <a:off x="0" y="0"/>
                      <a:ext cx="3475990" cy="2607945"/>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3E612DC2" w14:textId="77777777" w:rsidR="00FE099A" w:rsidRDefault="00FE099A" w:rsidP="00F207B1">
      <w:pPr>
        <w:rPr>
          <w:b/>
          <w:sz w:val="32"/>
          <w:szCs w:val="32"/>
        </w:rPr>
      </w:pPr>
    </w:p>
    <w:p w14:paraId="3E612DC3" w14:textId="77777777" w:rsidR="00FE099A" w:rsidRDefault="00FE099A" w:rsidP="00F207B1">
      <w:pPr>
        <w:rPr>
          <w:b/>
          <w:sz w:val="32"/>
          <w:szCs w:val="32"/>
        </w:rPr>
      </w:pPr>
    </w:p>
    <w:p w14:paraId="3E612DC4" w14:textId="77777777" w:rsidR="00FE099A" w:rsidRDefault="00FE099A" w:rsidP="00F207B1">
      <w:pPr>
        <w:rPr>
          <w:b/>
          <w:sz w:val="32"/>
          <w:szCs w:val="32"/>
        </w:rPr>
      </w:pPr>
    </w:p>
    <w:p w14:paraId="3E612DC5" w14:textId="77777777" w:rsidR="00FE099A" w:rsidRDefault="00FE099A" w:rsidP="00F207B1">
      <w:pPr>
        <w:rPr>
          <w:b/>
          <w:sz w:val="32"/>
          <w:szCs w:val="32"/>
        </w:rPr>
      </w:pPr>
    </w:p>
    <w:p w14:paraId="3E612DC6" w14:textId="77777777" w:rsidR="00FE099A" w:rsidRDefault="00FE099A" w:rsidP="00F207B1">
      <w:pPr>
        <w:rPr>
          <w:b/>
          <w:sz w:val="32"/>
          <w:szCs w:val="32"/>
        </w:rPr>
      </w:pPr>
    </w:p>
    <w:p w14:paraId="3E612DC7" w14:textId="77777777" w:rsidR="00FE099A" w:rsidRDefault="00FE099A" w:rsidP="00F207B1">
      <w:pPr>
        <w:rPr>
          <w:b/>
          <w:sz w:val="32"/>
          <w:szCs w:val="32"/>
        </w:rPr>
      </w:pPr>
    </w:p>
    <w:p w14:paraId="3E612DC8" w14:textId="77777777" w:rsidR="00FE099A" w:rsidRDefault="00FE099A" w:rsidP="00F207B1">
      <w:pPr>
        <w:rPr>
          <w:b/>
          <w:sz w:val="32"/>
          <w:szCs w:val="32"/>
        </w:rPr>
      </w:pPr>
    </w:p>
    <w:p w14:paraId="3E612DC9" w14:textId="77777777" w:rsidR="00FE099A" w:rsidRDefault="00FE099A" w:rsidP="00F207B1">
      <w:pPr>
        <w:rPr>
          <w:b/>
          <w:sz w:val="32"/>
          <w:szCs w:val="32"/>
        </w:rPr>
      </w:pPr>
    </w:p>
    <w:p w14:paraId="3E612DCA" w14:textId="77777777" w:rsidR="00FE099A" w:rsidRDefault="00FE099A" w:rsidP="00F207B1">
      <w:pPr>
        <w:rPr>
          <w:b/>
          <w:sz w:val="32"/>
          <w:szCs w:val="32"/>
        </w:rPr>
      </w:pPr>
    </w:p>
    <w:p w14:paraId="3E612DCB" w14:textId="77777777" w:rsidR="00FE099A" w:rsidRDefault="00FE099A" w:rsidP="00F207B1">
      <w:pPr>
        <w:rPr>
          <w:b/>
          <w:sz w:val="32"/>
          <w:szCs w:val="32"/>
        </w:rPr>
      </w:pPr>
    </w:p>
    <w:p w14:paraId="3E612DCC" w14:textId="77777777" w:rsidR="00FE099A" w:rsidRDefault="00FE099A" w:rsidP="00F207B1">
      <w:pPr>
        <w:rPr>
          <w:b/>
          <w:sz w:val="32"/>
          <w:szCs w:val="32"/>
        </w:rPr>
      </w:pPr>
    </w:p>
    <w:p w14:paraId="3E612DCD" w14:textId="77777777" w:rsidR="00FE099A" w:rsidRDefault="00FE099A" w:rsidP="00F207B1">
      <w:pPr>
        <w:rPr>
          <w:b/>
          <w:sz w:val="32"/>
          <w:szCs w:val="32"/>
        </w:rPr>
      </w:pPr>
    </w:p>
    <w:p w14:paraId="3E612DCE" w14:textId="77777777" w:rsidR="00FE099A" w:rsidRDefault="00FE099A" w:rsidP="00F207B1">
      <w:pPr>
        <w:rPr>
          <w:b/>
          <w:sz w:val="32"/>
          <w:szCs w:val="32"/>
        </w:rPr>
      </w:pPr>
    </w:p>
    <w:p w14:paraId="3E612DCF" w14:textId="77777777" w:rsidR="00FE099A" w:rsidRDefault="00FE099A" w:rsidP="00F207B1">
      <w:pPr>
        <w:rPr>
          <w:b/>
          <w:sz w:val="32"/>
          <w:szCs w:val="32"/>
        </w:rPr>
      </w:pPr>
    </w:p>
    <w:p w14:paraId="3E612DD0" w14:textId="77777777" w:rsidR="00FE099A" w:rsidRDefault="00FE099A" w:rsidP="00F207B1">
      <w:pPr>
        <w:rPr>
          <w:b/>
        </w:rPr>
      </w:pPr>
    </w:p>
    <w:p w14:paraId="3E612DD1" w14:textId="77777777" w:rsidR="00FE099A" w:rsidRDefault="00FE099A" w:rsidP="00F207B1">
      <w:pPr>
        <w:rPr>
          <w:b/>
        </w:rPr>
      </w:pPr>
    </w:p>
    <w:p w14:paraId="3E612DD2" w14:textId="77777777" w:rsidR="00FE099A" w:rsidRDefault="00FE099A" w:rsidP="00F207B1">
      <w:pPr>
        <w:rPr>
          <w:b/>
        </w:rPr>
      </w:pPr>
    </w:p>
    <w:p w14:paraId="3E612DD3" w14:textId="77777777" w:rsidR="00FE099A" w:rsidRDefault="00FE099A" w:rsidP="00F207B1">
      <w:pPr>
        <w:rPr>
          <w:b/>
        </w:rPr>
      </w:pPr>
    </w:p>
    <w:p w14:paraId="3E612DD4" w14:textId="77777777" w:rsidR="00FE099A" w:rsidRDefault="00FE099A" w:rsidP="00F207B1">
      <w:pPr>
        <w:rPr>
          <w:b/>
        </w:rPr>
      </w:pPr>
    </w:p>
    <w:p w14:paraId="3E612DD5" w14:textId="77777777" w:rsidR="00FE099A" w:rsidRDefault="00FE099A" w:rsidP="00F207B1">
      <w:pPr>
        <w:rPr>
          <w:b/>
        </w:rPr>
      </w:pPr>
    </w:p>
    <w:p w14:paraId="3E612DD6" w14:textId="77777777" w:rsidR="00FE099A" w:rsidRDefault="00FE099A" w:rsidP="00F207B1">
      <w:pPr>
        <w:rPr>
          <w:b/>
        </w:rPr>
      </w:pPr>
    </w:p>
    <w:p w14:paraId="3E612DD7" w14:textId="77777777" w:rsidR="00FE099A" w:rsidRDefault="00FE099A" w:rsidP="00F207B1">
      <w:pPr>
        <w:rPr>
          <w:b/>
        </w:rPr>
      </w:pPr>
    </w:p>
    <w:p w14:paraId="3E612DD8" w14:textId="77777777" w:rsidR="00FE099A" w:rsidRDefault="00FE099A" w:rsidP="00F207B1">
      <w:pPr>
        <w:rPr>
          <w:b/>
        </w:rPr>
      </w:pPr>
      <w:r>
        <w:rPr>
          <w:b/>
        </w:rPr>
        <w:t>Contact Info:</w:t>
      </w:r>
    </w:p>
    <w:p w14:paraId="3E612DD9" w14:textId="77777777" w:rsidR="00FE099A" w:rsidRPr="00FE099A" w:rsidRDefault="00FE099A" w:rsidP="00F207B1">
      <w:pPr>
        <w:rPr>
          <w:b/>
        </w:rPr>
      </w:pPr>
      <w:r w:rsidRPr="00FE099A">
        <w:rPr>
          <w:b/>
        </w:rPr>
        <w:t>Risk &amp; Insurance Management</w:t>
      </w:r>
    </w:p>
    <w:p w14:paraId="3E612DDA" w14:textId="77777777" w:rsidR="00FE099A" w:rsidRDefault="00FE099A" w:rsidP="00FE099A">
      <w:pPr>
        <w:rPr>
          <w:b/>
        </w:rPr>
      </w:pPr>
      <w:r>
        <w:rPr>
          <w:b/>
        </w:rPr>
        <w:t>1105 Carrie Francke Dr</w:t>
      </w:r>
    </w:p>
    <w:p w14:paraId="3E612DDB" w14:textId="77777777" w:rsidR="00FE099A" w:rsidRDefault="00FE099A" w:rsidP="00FE099A">
      <w:pPr>
        <w:rPr>
          <w:b/>
        </w:rPr>
      </w:pPr>
      <w:r>
        <w:rPr>
          <w:b/>
        </w:rPr>
        <w:t>Columbia, MO 65211</w:t>
      </w:r>
    </w:p>
    <w:p w14:paraId="3E612DDC" w14:textId="77777777" w:rsidR="00FE099A" w:rsidRDefault="00FE099A" w:rsidP="00FE099A">
      <w:pPr>
        <w:rPr>
          <w:b/>
        </w:rPr>
      </w:pPr>
      <w:r>
        <w:rPr>
          <w:b/>
        </w:rPr>
        <w:t>573-882-8100</w:t>
      </w:r>
    </w:p>
    <w:p w14:paraId="3E612DDD" w14:textId="77777777" w:rsidR="00FE099A" w:rsidRPr="00FE099A" w:rsidRDefault="00FE099A" w:rsidP="00FE099A">
      <w:pPr>
        <w:rPr>
          <w:b/>
        </w:rPr>
      </w:pPr>
      <w:r>
        <w:rPr>
          <w:b/>
        </w:rPr>
        <w:t>mgmtu@umsystem.edu</w:t>
      </w:r>
    </w:p>
    <w:p w14:paraId="3E612DDE" w14:textId="77777777" w:rsidR="00304EAE" w:rsidRPr="0007555C" w:rsidRDefault="00FE099A" w:rsidP="0007555C">
      <w:pPr>
        <w:pageBreakBefore/>
        <w:rPr>
          <w:b/>
          <w:sz w:val="28"/>
          <w:szCs w:val="28"/>
        </w:rPr>
      </w:pPr>
      <w:r w:rsidRPr="0007555C">
        <w:rPr>
          <w:b/>
          <w:sz w:val="28"/>
          <w:szCs w:val="28"/>
        </w:rPr>
        <w:lastRenderedPageBreak/>
        <w:t>Abstract</w:t>
      </w:r>
    </w:p>
    <w:p w14:paraId="3E612DDF" w14:textId="77777777" w:rsidR="00E519F7" w:rsidRDefault="00E519F7" w:rsidP="00E519F7">
      <w:bookmarkStart w:id="0" w:name="_Toc268851042"/>
      <w:bookmarkStart w:id="1" w:name="_Toc268852700"/>
      <w:bookmarkStart w:id="2" w:name="_Toc268852785"/>
      <w:bookmarkStart w:id="3" w:name="_Toc268852888"/>
      <w:bookmarkStart w:id="4" w:name="_Toc268853508"/>
      <w:bookmarkStart w:id="5" w:name="_Toc268853738"/>
    </w:p>
    <w:p w14:paraId="3E612DE0" w14:textId="77777777" w:rsidR="00E519F7" w:rsidRDefault="0078354F" w:rsidP="00877E7A">
      <w:r>
        <w:t xml:space="preserve">This report provides </w:t>
      </w:r>
      <w:r w:rsidR="00E519F7">
        <w:t>the analysis</w:t>
      </w:r>
      <w:r>
        <w:t xml:space="preserve"> and</w:t>
      </w:r>
      <w:r w:rsidR="00E519F7">
        <w:t xml:space="preserve"> evaluation </w:t>
      </w:r>
      <w:r>
        <w:t>of the process of</w:t>
      </w:r>
      <w:r w:rsidR="00E519F7">
        <w:t xml:space="preserve"> </w:t>
      </w:r>
      <w:r w:rsidR="0007555C">
        <w:t>managing</w:t>
      </w:r>
      <w:r w:rsidR="00E519F7">
        <w:t xml:space="preserve"> large property claims. For this purpose, we defined large property claims as those over our deductible of $100,000. The method of analysis</w:t>
      </w:r>
      <w:r>
        <w:t>/evaluation</w:t>
      </w:r>
      <w:r w:rsidR="00E519F7">
        <w:t xml:space="preserve"> was </w:t>
      </w:r>
      <w:r>
        <w:t xml:space="preserve">to </w:t>
      </w:r>
      <w:r w:rsidR="00E519F7">
        <w:t xml:space="preserve">interview parties previously involved, review carrier requirements and </w:t>
      </w:r>
      <w:r w:rsidR="009B43AD">
        <w:t xml:space="preserve">how </w:t>
      </w:r>
      <w:r>
        <w:t>the existing processes ha</w:t>
      </w:r>
      <w:r w:rsidR="00455551">
        <w:t xml:space="preserve">d </w:t>
      </w:r>
      <w:r>
        <w:t xml:space="preserve">been managed. Recommendations included providing tools for departments to use in gathering the required information and to increase communication. </w:t>
      </w:r>
    </w:p>
    <w:p w14:paraId="3E612DE1" w14:textId="77777777" w:rsidR="0078354F" w:rsidRDefault="0078354F" w:rsidP="00877E7A"/>
    <w:p w14:paraId="3E612DE2" w14:textId="77777777" w:rsidR="0078354F" w:rsidRDefault="0078354F" w:rsidP="00877E7A">
      <w:pPr>
        <w:rPr>
          <w:rFonts w:ascii="Calibri" w:hAnsi="Calibri" w:cs="Arial"/>
          <w:sz w:val="22"/>
          <w:szCs w:val="22"/>
        </w:rPr>
      </w:pPr>
      <w:r w:rsidRPr="0078354F">
        <w:t xml:space="preserve">As a result, we developed materials, tools and a new method of managing large property claims. The materials and tools can be customized based on the number of departments, campuses, etc. involved in the loss. </w:t>
      </w:r>
      <w:r w:rsidR="0054053A">
        <w:t>A</w:t>
      </w:r>
      <w:r w:rsidRPr="0078354F">
        <w:t xml:space="preserve"> SharePoint </w:t>
      </w:r>
      <w:r w:rsidR="00455551">
        <w:t>web</w:t>
      </w:r>
      <w:r w:rsidRPr="0078354F">
        <w:t xml:space="preserve">site can accommodate information related to inventories as well as the RFP for </w:t>
      </w:r>
      <w:proofErr w:type="gramStart"/>
      <w:r w:rsidRPr="0078354F">
        <w:t>rebuild of</w:t>
      </w:r>
      <w:proofErr w:type="gramEnd"/>
      <w:r w:rsidRPr="0078354F">
        <w:t xml:space="preserve"> buildings/spaces, drawings, photos, and other needed documentation. The tools being developed in advance allow shorter response time, reduction of staff preparation time (inventories do not have to be recreated each time) and versatility in managing the process.</w:t>
      </w:r>
      <w:r>
        <w:rPr>
          <w:rFonts w:ascii="Calibri" w:hAnsi="Calibri" w:cs="Arial"/>
          <w:sz w:val="22"/>
          <w:szCs w:val="22"/>
        </w:rPr>
        <w:t xml:space="preserve"> </w:t>
      </w:r>
    </w:p>
    <w:p w14:paraId="3E612DE3" w14:textId="77777777" w:rsidR="0078354F" w:rsidRDefault="0078354F" w:rsidP="0078354F">
      <w:pPr>
        <w:pStyle w:val="Heading2"/>
        <w:rPr>
          <w:rFonts w:ascii="Calibri" w:hAnsi="Calibri" w:cs="Arial"/>
          <w:sz w:val="22"/>
          <w:szCs w:val="22"/>
        </w:rPr>
      </w:pPr>
    </w:p>
    <w:p w14:paraId="3E612DE4" w14:textId="77777777" w:rsidR="00FE099A" w:rsidRDefault="0078354F" w:rsidP="0078354F">
      <w:pPr>
        <w:pStyle w:val="Heading2"/>
        <w:rPr>
          <w:rFonts w:ascii="Times New Roman" w:hAnsi="Times New Roman"/>
          <w:i w:val="0"/>
        </w:rPr>
      </w:pPr>
      <w:r>
        <w:rPr>
          <w:rFonts w:ascii="Calibri" w:hAnsi="Calibri" w:cs="Arial"/>
          <w:sz w:val="22"/>
          <w:szCs w:val="22"/>
        </w:rPr>
        <w:t xml:space="preserve"> </w:t>
      </w:r>
      <w:r w:rsidR="00E14DF3">
        <w:br w:type="page"/>
      </w:r>
      <w:r w:rsidR="00FE099A" w:rsidRPr="00FE099A">
        <w:rPr>
          <w:rFonts w:ascii="Times New Roman" w:hAnsi="Times New Roman"/>
          <w:i w:val="0"/>
        </w:rPr>
        <w:lastRenderedPageBreak/>
        <w:t xml:space="preserve">Introduction to the Organization </w:t>
      </w:r>
    </w:p>
    <w:p w14:paraId="3E612DE5" w14:textId="77777777" w:rsidR="00FE099A" w:rsidRDefault="00FE099A" w:rsidP="00FE099A"/>
    <w:p w14:paraId="3E612DE6" w14:textId="77777777" w:rsidR="00FE099A" w:rsidRDefault="00FE099A" w:rsidP="0007555C">
      <w:pPr>
        <w:spacing w:line="480" w:lineRule="auto"/>
      </w:pPr>
      <w:r>
        <w:t xml:space="preserve">The Curators of the University of Missouri </w:t>
      </w:r>
      <w:proofErr w:type="gramStart"/>
      <w:r w:rsidRPr="00E519F7">
        <w:t>has</w:t>
      </w:r>
      <w:proofErr w:type="gramEnd"/>
      <w:r w:rsidRPr="00E519F7">
        <w:t xml:space="preserve"> provided teaching, research and service to the </w:t>
      </w:r>
      <w:r w:rsidR="0054053A">
        <w:t>citizens</w:t>
      </w:r>
      <w:r w:rsidRPr="00E519F7">
        <w:t xml:space="preserve"> of Missouri since it was founded in 1839. The first publicly supported institution of higher education established in the Louisiana Territory; the University of Missouri was shaped in accordance with the ideals of Thomas Jefferson, an early proponent of public higher education.</w:t>
      </w:r>
      <w:r>
        <w:t xml:space="preserve"> </w:t>
      </w:r>
    </w:p>
    <w:p w14:paraId="3E612DE7" w14:textId="77777777" w:rsidR="00FE099A" w:rsidRDefault="00FE099A" w:rsidP="0007555C">
      <w:pPr>
        <w:spacing w:line="480" w:lineRule="auto"/>
      </w:pPr>
    </w:p>
    <w:p w14:paraId="3E612DE8" w14:textId="77777777" w:rsidR="00FE099A" w:rsidRDefault="00FE099A" w:rsidP="0007555C">
      <w:pPr>
        <w:spacing w:line="480" w:lineRule="auto"/>
      </w:pPr>
      <w:r>
        <w:t>T</w:t>
      </w:r>
      <w:r w:rsidRPr="00275482">
        <w:t>he University of Missouri is one of the nation's largest higher education institutions, with nearly 70,000 students on four campuses and an Extension program with activities in every county of the state. The mission of the university, as a land-grant university and Missouri's only public research and doctoral-level institution, is to discover, disseminate, preserve and apply knowledge.</w:t>
      </w:r>
      <w:r>
        <w:t xml:space="preserve"> The Risk &amp; Insurance Management Office serves four campuses and a healthcare system for all lines of commercial insurance and claims. </w:t>
      </w:r>
    </w:p>
    <w:p w14:paraId="3E612DE9" w14:textId="77777777" w:rsidR="00FE099A" w:rsidRDefault="00FE099A" w:rsidP="0078354F">
      <w:pPr>
        <w:pStyle w:val="Heading2"/>
      </w:pPr>
    </w:p>
    <w:p w14:paraId="3E612DEA" w14:textId="77777777" w:rsidR="00FC600C" w:rsidRPr="0007555C" w:rsidRDefault="00732CF9" w:rsidP="0007555C">
      <w:pPr>
        <w:pStyle w:val="Heading2"/>
        <w:pageBreakBefore/>
        <w:rPr>
          <w:rFonts w:ascii="Times New Roman" w:hAnsi="Times New Roman"/>
          <w:i w:val="0"/>
        </w:rPr>
      </w:pPr>
      <w:r w:rsidRPr="0007555C">
        <w:rPr>
          <w:rFonts w:ascii="Times New Roman" w:hAnsi="Times New Roman"/>
          <w:i w:val="0"/>
        </w:rPr>
        <w:lastRenderedPageBreak/>
        <w:t>The Challenge</w:t>
      </w:r>
      <w:bookmarkEnd w:id="0"/>
      <w:bookmarkEnd w:id="1"/>
      <w:bookmarkEnd w:id="2"/>
      <w:bookmarkEnd w:id="3"/>
      <w:bookmarkEnd w:id="4"/>
      <w:bookmarkEnd w:id="5"/>
    </w:p>
    <w:p w14:paraId="3E612DEB" w14:textId="77777777" w:rsidR="00FC600C" w:rsidRDefault="00FC600C" w:rsidP="00FC600C">
      <w:pPr>
        <w:rPr>
          <w:b/>
          <w:sz w:val="32"/>
          <w:szCs w:val="32"/>
        </w:rPr>
      </w:pPr>
    </w:p>
    <w:p w14:paraId="3E612DEC" w14:textId="77777777" w:rsidR="007E082F" w:rsidRDefault="000A0F5E" w:rsidP="0007555C">
      <w:pPr>
        <w:spacing w:line="480" w:lineRule="auto"/>
        <w:rPr>
          <w:b/>
          <w:sz w:val="32"/>
          <w:szCs w:val="32"/>
        </w:rPr>
      </w:pPr>
      <w:r w:rsidRPr="008816F9">
        <w:t xml:space="preserve">Managing the claim process for a large property claim such as a </w:t>
      </w:r>
      <w:proofErr w:type="gramStart"/>
      <w:r w:rsidRPr="008816F9">
        <w:t>hail storm</w:t>
      </w:r>
      <w:proofErr w:type="gramEnd"/>
      <w:r w:rsidRPr="008816F9">
        <w:t>, flood or explosion</w:t>
      </w:r>
      <w:r w:rsidR="001E2EEF" w:rsidRPr="008816F9">
        <w:t xml:space="preserve"> is a complicated, time consuming and lengthy task</w:t>
      </w:r>
      <w:r w:rsidRPr="008816F9">
        <w:t xml:space="preserve">. Our University experienced </w:t>
      </w:r>
      <w:r w:rsidR="002B30F3">
        <w:t>many</w:t>
      </w:r>
      <w:r w:rsidRPr="008816F9">
        <w:t xml:space="preserve"> of these</w:t>
      </w:r>
      <w:r w:rsidR="0054053A">
        <w:t xml:space="preserve"> claims</w:t>
      </w:r>
      <w:r w:rsidRPr="008816F9">
        <w:t xml:space="preserve"> </w:t>
      </w:r>
      <w:r w:rsidR="008816F9" w:rsidRPr="008816F9">
        <w:t xml:space="preserve">in </w:t>
      </w:r>
      <w:r w:rsidR="00E50241">
        <w:t>recent years</w:t>
      </w:r>
      <w:r w:rsidRPr="008816F9">
        <w:t xml:space="preserve">. </w:t>
      </w:r>
      <w:r w:rsidR="008816F9" w:rsidRPr="008816F9">
        <w:t>The process wa</w:t>
      </w:r>
      <w:r w:rsidRPr="008816F9">
        <w:t xml:space="preserve">s </w:t>
      </w:r>
      <w:r w:rsidR="001E2EEF" w:rsidRPr="008816F9">
        <w:t xml:space="preserve">burdensome </w:t>
      </w:r>
      <w:r w:rsidRPr="008816F9">
        <w:t xml:space="preserve">due to the number of </w:t>
      </w:r>
      <w:r w:rsidR="00875E12" w:rsidRPr="008816F9">
        <w:t>faculty, staff and departments involved</w:t>
      </w:r>
      <w:r w:rsidR="003F0D48" w:rsidRPr="008816F9">
        <w:t xml:space="preserve"> </w:t>
      </w:r>
      <w:r w:rsidR="0054053A">
        <w:t>as well as the numerous</w:t>
      </w:r>
      <w:r w:rsidR="00732CF9" w:rsidRPr="008816F9">
        <w:t xml:space="preserve"> steps required</w:t>
      </w:r>
      <w:r w:rsidRPr="008816F9">
        <w:t xml:space="preserve">. </w:t>
      </w:r>
      <w:r w:rsidR="008816F9" w:rsidRPr="008816F9">
        <w:t>As we worked through these claims, we evaluate</w:t>
      </w:r>
      <w:r w:rsidR="0054053A">
        <w:t>d</w:t>
      </w:r>
      <w:r w:rsidR="008816F9" w:rsidRPr="008816F9">
        <w:t xml:space="preserve"> the process</w:t>
      </w:r>
      <w:r w:rsidR="0054053A">
        <w:t xml:space="preserve"> for ways to improve</w:t>
      </w:r>
      <w:r w:rsidR="008816F9" w:rsidRPr="008816F9">
        <w:t xml:space="preserve">. </w:t>
      </w:r>
      <w:r w:rsidRPr="008816F9">
        <w:t>The challenge wa</w:t>
      </w:r>
      <w:r w:rsidR="003F0D48" w:rsidRPr="008816F9">
        <w:t>s how to smooth out the process</w:t>
      </w:r>
      <w:r w:rsidR="00875E12" w:rsidRPr="008816F9">
        <w:t xml:space="preserve">, </w:t>
      </w:r>
      <w:r w:rsidRPr="008816F9">
        <w:t xml:space="preserve">make it </w:t>
      </w:r>
      <w:r w:rsidR="0054053A">
        <w:t xml:space="preserve">as simple </w:t>
      </w:r>
      <w:r w:rsidRPr="008816F9">
        <w:t>as possible for our internal customers</w:t>
      </w:r>
      <w:r w:rsidR="008816F9" w:rsidRPr="008816F9">
        <w:t>,</w:t>
      </w:r>
      <w:r w:rsidR="00021A34" w:rsidRPr="008816F9">
        <w:t xml:space="preserve"> and achieve a full financial recovery</w:t>
      </w:r>
      <w:r w:rsidRPr="008816F9">
        <w:t xml:space="preserve">. </w:t>
      </w:r>
      <w:r w:rsidR="001E2EEF" w:rsidRPr="008816F9">
        <w:t xml:space="preserve">The additional return on the investment </w:t>
      </w:r>
      <w:r w:rsidR="0054053A">
        <w:t>wa</w:t>
      </w:r>
      <w:r w:rsidR="001E2EEF" w:rsidRPr="008816F9">
        <w:t xml:space="preserve">s to provide better tools and service while </w:t>
      </w:r>
      <w:r w:rsidR="008816F9" w:rsidRPr="008816F9">
        <w:t>reducing the effort of all involved</w:t>
      </w:r>
      <w:r w:rsidR="001E2EEF" w:rsidRPr="008816F9">
        <w:t xml:space="preserve">. </w:t>
      </w:r>
      <w:r w:rsidR="008816F9" w:rsidRPr="008816F9">
        <w:t>Below is a graphic representation of the major steps in the process</w:t>
      </w:r>
      <w:r w:rsidR="008816F9">
        <w:rPr>
          <w:sz w:val="32"/>
          <w:szCs w:val="32"/>
        </w:rPr>
        <w:t xml:space="preserve"> </w:t>
      </w:r>
      <w:r w:rsidR="008816F9" w:rsidRPr="008816F9">
        <w:rPr>
          <w:sz w:val="20"/>
          <w:szCs w:val="20"/>
        </w:rPr>
        <w:t>(exhibit1).</w:t>
      </w:r>
    </w:p>
    <w:p w14:paraId="3E612DED" w14:textId="77777777" w:rsidR="007E082F" w:rsidRDefault="007D7EEF" w:rsidP="00FC600C">
      <w:pPr>
        <w:rPr>
          <w:b/>
          <w:sz w:val="32"/>
          <w:szCs w:val="32"/>
        </w:rPr>
      </w:pPr>
      <w:r>
        <w:rPr>
          <w:noProof/>
        </w:rPr>
        <w:drawing>
          <wp:anchor distT="0" distB="0" distL="114300" distR="114300" simplePos="0" relativeHeight="251661824" behindDoc="1" locked="0" layoutInCell="1" allowOverlap="1" wp14:anchorId="3E6130E8" wp14:editId="3E6130E9">
            <wp:simplePos x="0" y="0"/>
            <wp:positionH relativeFrom="column">
              <wp:posOffset>-38100</wp:posOffset>
            </wp:positionH>
            <wp:positionV relativeFrom="paragraph">
              <wp:posOffset>45720</wp:posOffset>
            </wp:positionV>
            <wp:extent cx="5972175" cy="4355465"/>
            <wp:effectExtent l="0" t="0" r="0" b="0"/>
            <wp:wrapNone/>
            <wp:docPr id="25"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9">
                      <a:extLst>
                        <a:ext uri="{28A0092B-C50C-407E-A947-70E740481C1C}">
                          <a14:useLocalDpi xmlns:a14="http://schemas.microsoft.com/office/drawing/2010/main" val="0"/>
                        </a:ext>
                      </a:extLst>
                    </a:blip>
                    <a:srcRect l="-12669" r="-12874"/>
                    <a:stretch>
                      <a:fillRect/>
                    </a:stretch>
                  </pic:blipFill>
                  <pic:spPr bwMode="auto">
                    <a:xfrm>
                      <a:off x="0" y="0"/>
                      <a:ext cx="5972175" cy="4355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12DEE" w14:textId="77777777" w:rsidR="007E082F" w:rsidRDefault="007E082F" w:rsidP="00790025">
      <w:pPr>
        <w:jc w:val="center"/>
        <w:rPr>
          <w:b/>
          <w:sz w:val="32"/>
          <w:szCs w:val="32"/>
        </w:rPr>
      </w:pPr>
    </w:p>
    <w:p w14:paraId="3E612DEF" w14:textId="77777777" w:rsidR="007E082F" w:rsidRDefault="007E082F" w:rsidP="00FC600C">
      <w:pPr>
        <w:rPr>
          <w:b/>
          <w:sz w:val="32"/>
          <w:szCs w:val="32"/>
        </w:rPr>
      </w:pPr>
    </w:p>
    <w:p w14:paraId="3E612DF0" w14:textId="77777777" w:rsidR="007E082F" w:rsidRDefault="007E082F" w:rsidP="00FC600C">
      <w:pPr>
        <w:rPr>
          <w:b/>
          <w:sz w:val="32"/>
          <w:szCs w:val="32"/>
        </w:rPr>
      </w:pPr>
    </w:p>
    <w:p w14:paraId="3E612DF1" w14:textId="77777777" w:rsidR="00FC600C" w:rsidRPr="0007555C" w:rsidRDefault="007D7EEF" w:rsidP="005A6687">
      <w:pPr>
        <w:pStyle w:val="Heading2"/>
        <w:rPr>
          <w:rFonts w:ascii="Times New Roman" w:hAnsi="Times New Roman"/>
          <w:i w:val="0"/>
        </w:rPr>
      </w:pPr>
      <w:bookmarkStart w:id="6" w:name="_Toc268851043"/>
      <w:bookmarkStart w:id="7" w:name="_Toc268852701"/>
      <w:bookmarkStart w:id="8" w:name="_Toc268852786"/>
      <w:bookmarkStart w:id="9" w:name="_Toc268852889"/>
      <w:bookmarkStart w:id="10" w:name="_Toc268853509"/>
      <w:bookmarkStart w:id="11" w:name="_Toc268853739"/>
      <w:r>
        <w:rPr>
          <w:noProof/>
          <w:lang w:eastAsia="zh-TW"/>
        </w:rPr>
        <mc:AlternateContent>
          <mc:Choice Requires="wps">
            <w:drawing>
              <wp:anchor distT="0" distB="0" distL="114300" distR="114300" simplePos="0" relativeHeight="251660800" behindDoc="0" locked="0" layoutInCell="1" allowOverlap="1" wp14:anchorId="3E6130EA" wp14:editId="3E6130EB">
                <wp:simplePos x="0" y="0"/>
                <wp:positionH relativeFrom="column">
                  <wp:posOffset>-704850</wp:posOffset>
                </wp:positionH>
                <wp:positionV relativeFrom="paragraph">
                  <wp:posOffset>3637280</wp:posOffset>
                </wp:positionV>
                <wp:extent cx="2193925" cy="383540"/>
                <wp:effectExtent l="0" t="0" r="0" b="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13124" w14:textId="77777777" w:rsidR="00DA67D5" w:rsidRPr="008816F9" w:rsidRDefault="00DA67D5">
                            <w:pPr>
                              <w:rPr>
                                <w:sz w:val="20"/>
                                <w:szCs w:val="20"/>
                              </w:rPr>
                            </w:pPr>
                            <w:r w:rsidRPr="008816F9">
                              <w:rPr>
                                <w:sz w:val="20"/>
                                <w:szCs w:val="20"/>
                              </w:rPr>
                              <w:t>Exhibit 1 – Large Property Claim Loss &amp; Recovery Cycle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E6130EA" id="_x0000_t202" coordsize="21600,21600" o:spt="202" path="m,l,21600r21600,l21600,xe">
                <v:stroke joinstyle="miter"/>
                <v:path gradientshapeok="t" o:connecttype="rect"/>
              </v:shapetype>
              <v:shape id="Text Box 9" o:spid="_x0000_s1026" type="#_x0000_t202" style="position:absolute;margin-left:-55.5pt;margin-top:286.4pt;width:172.75pt;height:30.2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" stroked="f">
                <v:textbox style="mso-fit-shape-to-text:t">
                  <w:txbxContent>
                    <w:p w14:paraId="3E613124" w14:textId="77777777" w:rsidR="00DA67D5" w:rsidRPr="008816F9" w:rsidRDefault="00DA67D5">
                      <w:pPr>
                        <w:rPr>
                          <w:sz w:val="20"/>
                          <w:szCs w:val="20"/>
                        </w:rPr>
                      </w:pPr>
                      <w:r w:rsidRPr="008816F9">
                        <w:rPr>
                          <w:sz w:val="20"/>
                          <w:szCs w:val="20"/>
                        </w:rPr>
                        <w:t>Exhibit 1 – Large Property Claim Loss &amp; Recovery Cycle</w:t>
                      </w:r>
                    </w:p>
                  </w:txbxContent>
                </v:textbox>
              </v:shape>
            </w:pict>
          </mc:Fallback>
        </mc:AlternateContent>
      </w:r>
      <w:r w:rsidRPr="00790025">
        <w:rPr>
          <w:b w:val="0"/>
          <w:noProof/>
          <w:sz w:val="32"/>
          <w:szCs w:val="32"/>
          <w:lang w:eastAsia="zh-TW"/>
        </w:rPr>
        <mc:AlternateContent>
          <mc:Choice Requires="wps">
            <w:drawing>
              <wp:anchor distT="0" distB="0" distL="114300" distR="114300" simplePos="0" relativeHeight="251654656" behindDoc="0" locked="0" layoutInCell="1" allowOverlap="1" wp14:anchorId="3E6130EC" wp14:editId="3E6130ED">
                <wp:simplePos x="0" y="0"/>
                <wp:positionH relativeFrom="column">
                  <wp:posOffset>2060575</wp:posOffset>
                </wp:positionH>
                <wp:positionV relativeFrom="paragraph">
                  <wp:posOffset>788035</wp:posOffset>
                </wp:positionV>
                <wp:extent cx="1949450" cy="600075"/>
                <wp:effectExtent l="3175" t="0" r="0" b="254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13125" w14:textId="77777777" w:rsidR="00DA67D5" w:rsidRPr="008D0040" w:rsidRDefault="00DA67D5" w:rsidP="009A5548">
                            <w:pPr>
                              <w:jc w:val="center"/>
                            </w:pPr>
                            <w:r w:rsidRPr="008D0040">
                              <w:t xml:space="preserve">RIM &amp; OTHER </w:t>
                            </w:r>
                          </w:p>
                          <w:p w14:paraId="3E613126" w14:textId="77777777" w:rsidR="00F36DA2" w:rsidRPr="008D0040" w:rsidRDefault="00DA67D5" w:rsidP="009A5548">
                            <w:pPr>
                              <w:jc w:val="center"/>
                            </w:pPr>
                            <w:r w:rsidRPr="008D0040">
                              <w:t>STAFF TIME</w:t>
                            </w:r>
                          </w:p>
                          <w:p w14:paraId="3E613127" w14:textId="77777777" w:rsidR="00DA67D5" w:rsidRDefault="00F36DA2" w:rsidP="009A5548">
                            <w:pPr>
                              <w:jc w:val="center"/>
                              <w:rPr>
                                <w:rFonts w:ascii="Calibri" w:hAnsi="Calibri"/>
                              </w:rPr>
                            </w:pPr>
                            <w:r>
                              <w:rPr>
                                <w:rFonts w:ascii="Calibri" w:hAnsi="Calibri"/>
                              </w:rPr>
                              <w:t xml:space="preserve">    </w:t>
                            </w:r>
                          </w:p>
                          <w:p w14:paraId="3E613128" w14:textId="77777777" w:rsidR="00F36DA2" w:rsidRPr="0057217F" w:rsidRDefault="00F36DA2" w:rsidP="009A5548">
                            <w:pPr>
                              <w:jc w:val="center"/>
                              <w:rPr>
                                <w:rFonts w:ascii="Calibri" w:hAnsi="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130EC" id="Text Box 3" o:spid="_x0000_s1027" type="#_x0000_t202" style="position:absolute;margin-left:162.25pt;margin-top:62.05pt;width:153.5pt;height:4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" filled="f" stroked="f">
                <v:textbox>
                  <w:txbxContent>
                    <w:p w14:paraId="3E613125" w14:textId="77777777" w:rsidR="00DA67D5" w:rsidRPr="008D0040" w:rsidRDefault="00DA67D5" w:rsidP="009A5548">
                      <w:pPr>
                        <w:jc w:val="center"/>
                      </w:pPr>
                      <w:r w:rsidRPr="008D0040">
                        <w:t xml:space="preserve">RIM &amp; OTHER </w:t>
                      </w:r>
                    </w:p>
                    <w:p w14:paraId="3E613126" w14:textId="77777777" w:rsidR="00F36DA2" w:rsidRPr="008D0040" w:rsidRDefault="00DA67D5" w:rsidP="009A5548">
                      <w:pPr>
                        <w:jc w:val="center"/>
                      </w:pPr>
                      <w:r w:rsidRPr="008D0040">
                        <w:t>STAFF TIME</w:t>
                      </w:r>
                    </w:p>
                    <w:p w14:paraId="3E613127" w14:textId="77777777" w:rsidR="00DA67D5" w:rsidRDefault="00F36DA2" w:rsidP="009A5548">
                      <w:pPr>
                        <w:jc w:val="center"/>
                        <w:rPr>
                          <w:rFonts w:ascii="Calibri" w:hAnsi="Calibri"/>
                        </w:rPr>
                      </w:pPr>
                      <w:r>
                        <w:rPr>
                          <w:rFonts w:ascii="Calibri" w:hAnsi="Calibri"/>
                        </w:rPr>
                        <w:t xml:space="preserve">    </w:t>
                      </w:r>
                    </w:p>
                    <w:p w14:paraId="3E613128" w14:textId="77777777" w:rsidR="00F36DA2" w:rsidRPr="0057217F" w:rsidRDefault="00F36DA2" w:rsidP="009A5548">
                      <w:pPr>
                        <w:jc w:val="center"/>
                        <w:rPr>
                          <w:rFonts w:ascii="Calibri" w:hAnsi="Calibri"/>
                        </w:rPr>
                      </w:pPr>
                    </w:p>
                  </w:txbxContent>
                </v:textbox>
              </v:shape>
            </w:pict>
          </mc:Fallback>
        </mc:AlternateContent>
      </w:r>
      <w:r w:rsidR="008816F9" w:rsidRPr="00F36DA2">
        <w:br w:type="page"/>
      </w:r>
      <w:bookmarkEnd w:id="6"/>
      <w:bookmarkEnd w:id="7"/>
      <w:bookmarkEnd w:id="8"/>
      <w:bookmarkEnd w:id="9"/>
      <w:bookmarkEnd w:id="10"/>
      <w:bookmarkEnd w:id="11"/>
      <w:r w:rsidR="0007555C">
        <w:rPr>
          <w:rFonts w:ascii="Times New Roman" w:hAnsi="Times New Roman"/>
          <w:i w:val="0"/>
        </w:rPr>
        <w:lastRenderedPageBreak/>
        <w:t>Design</w:t>
      </w:r>
      <w:r w:rsidR="00FC600C" w:rsidRPr="0007555C">
        <w:rPr>
          <w:rFonts w:ascii="Times New Roman" w:hAnsi="Times New Roman"/>
          <w:i w:val="0"/>
        </w:rPr>
        <w:t xml:space="preserve"> </w:t>
      </w:r>
    </w:p>
    <w:p w14:paraId="3E612DF2" w14:textId="77777777" w:rsidR="0007555C" w:rsidRDefault="0007555C" w:rsidP="0007555C">
      <w:pPr>
        <w:spacing w:line="480" w:lineRule="auto"/>
      </w:pPr>
    </w:p>
    <w:p w14:paraId="3E612DF3" w14:textId="77777777" w:rsidR="0007555C" w:rsidRDefault="0007555C" w:rsidP="0007555C">
      <w:pPr>
        <w:spacing w:line="480" w:lineRule="auto"/>
      </w:pPr>
      <w:r>
        <w:t xml:space="preserve">The method of analysis/evaluation was to interview parties previously involved in handling a large claim, review carrier requirements and how existing processes have been managed. Recommendations included providing tools for departments to use in gathering the required information and to increase communication. </w:t>
      </w:r>
    </w:p>
    <w:p w14:paraId="3E612DF4" w14:textId="77777777" w:rsidR="0007555C" w:rsidRDefault="0007555C" w:rsidP="0007555C">
      <w:pPr>
        <w:spacing w:line="480" w:lineRule="auto"/>
      </w:pPr>
    </w:p>
    <w:p w14:paraId="3E612DF5" w14:textId="77777777" w:rsidR="00F80EC1" w:rsidRDefault="0007555C" w:rsidP="0007555C">
      <w:pPr>
        <w:spacing w:line="480" w:lineRule="auto"/>
      </w:pPr>
      <w:r w:rsidRPr="008816F9">
        <w:t xml:space="preserve">Our evaluation led us to </w:t>
      </w:r>
      <w:r>
        <w:t xml:space="preserve">the </w:t>
      </w:r>
      <w:r w:rsidRPr="008816F9">
        <w:t>develop</w:t>
      </w:r>
      <w:r>
        <w:t xml:space="preserve">ment of </w:t>
      </w:r>
      <w:r w:rsidRPr="0078354F">
        <w:t xml:space="preserve">materials, tools and a new method of managing large property claims. The materials and tools </w:t>
      </w:r>
      <w:r>
        <w:t>include a guide to provide the effected units, an initial meeting to communicate the process and set expectations</w:t>
      </w:r>
      <w:r w:rsidR="00F80EC1">
        <w:t xml:space="preserve">, an </w:t>
      </w:r>
      <w:r w:rsidR="0054053A">
        <w:t>E</w:t>
      </w:r>
      <w:r w:rsidR="00F80EC1">
        <w:t xml:space="preserve">xcel workbook for collection of contents, art, business interruption and extra costs. The </w:t>
      </w:r>
      <w:r w:rsidR="0054053A">
        <w:t>E</w:t>
      </w:r>
      <w:r w:rsidR="00F80EC1">
        <w:t>xcel tools and</w:t>
      </w:r>
      <w:r w:rsidR="0054053A">
        <w:t xml:space="preserve"> a</w:t>
      </w:r>
      <w:r w:rsidR="00F80EC1">
        <w:t xml:space="preserve"> SharePoint website </w:t>
      </w:r>
      <w:r w:rsidRPr="0078354F">
        <w:t xml:space="preserve">can be customized based on the number of departments, campuses, etc. involved in the loss. The SharePoint site can accommodate information related to inventories as well as the RFP for </w:t>
      </w:r>
      <w:proofErr w:type="gramStart"/>
      <w:r w:rsidRPr="0078354F">
        <w:t>rebuild</w:t>
      </w:r>
      <w:proofErr w:type="gramEnd"/>
      <w:r w:rsidRPr="0078354F">
        <w:t xml:space="preserve"> of buildings/spaces, and other needed documentation</w:t>
      </w:r>
      <w:r w:rsidR="00DC24A8">
        <w:t xml:space="preserve"> such as </w:t>
      </w:r>
      <w:r w:rsidR="00DC24A8" w:rsidRPr="0078354F">
        <w:t>drawings</w:t>
      </w:r>
      <w:r w:rsidR="00DC24A8">
        <w:t xml:space="preserve"> and photos.</w:t>
      </w:r>
      <w:r w:rsidRPr="0078354F">
        <w:t xml:space="preserve"> </w:t>
      </w:r>
    </w:p>
    <w:p w14:paraId="3E612DF6" w14:textId="77777777" w:rsidR="00F80EC1" w:rsidRDefault="00F80EC1" w:rsidP="0007555C">
      <w:pPr>
        <w:spacing w:line="480" w:lineRule="auto"/>
      </w:pPr>
    </w:p>
    <w:p w14:paraId="3E612DF7" w14:textId="77777777" w:rsidR="00FC600C" w:rsidRPr="008816F9" w:rsidRDefault="0007555C" w:rsidP="0007555C">
      <w:pPr>
        <w:spacing w:line="480" w:lineRule="auto"/>
        <w:rPr>
          <w:b/>
        </w:rPr>
      </w:pPr>
      <w:r w:rsidRPr="0078354F">
        <w:t>The tools developed in advance allow shorter response time, reduction of staff preparation time (inventories do not have to be recreated each time) and versatility in managing the process.</w:t>
      </w:r>
      <w:r>
        <w:rPr>
          <w:rFonts w:ascii="Calibri" w:hAnsi="Calibri" w:cs="Arial"/>
          <w:sz w:val="22"/>
          <w:szCs w:val="22"/>
        </w:rPr>
        <w:t xml:space="preserve"> </w:t>
      </w:r>
      <w:r w:rsidR="00790025" w:rsidRPr="008816F9">
        <w:t xml:space="preserve">The cost </w:t>
      </w:r>
      <w:r w:rsidR="00DC24A8">
        <w:t>included the</w:t>
      </w:r>
      <w:r w:rsidR="00790025" w:rsidRPr="008816F9">
        <w:t xml:space="preserve"> </w:t>
      </w:r>
      <w:r w:rsidR="002F17C4">
        <w:t xml:space="preserve">time of one </w:t>
      </w:r>
      <w:r w:rsidR="00790025" w:rsidRPr="008816F9">
        <w:t>staff</w:t>
      </w:r>
      <w:r w:rsidR="002F17C4">
        <w:t xml:space="preserve"> member</w:t>
      </w:r>
      <w:r w:rsidR="00790025" w:rsidRPr="008816F9">
        <w:t xml:space="preserve"> for development</w:t>
      </w:r>
      <w:r w:rsidR="002F17C4">
        <w:t xml:space="preserve"> (less than 100 hours)</w:t>
      </w:r>
      <w:r w:rsidR="000E4B25">
        <w:t xml:space="preserve">, a few hours of faculty/other administrators input, </w:t>
      </w:r>
      <w:r w:rsidR="00790025" w:rsidRPr="008816F9">
        <w:t xml:space="preserve">and minor </w:t>
      </w:r>
      <w:r w:rsidR="002F17C4">
        <w:t xml:space="preserve">internal </w:t>
      </w:r>
      <w:r w:rsidR="00790025" w:rsidRPr="008816F9">
        <w:t xml:space="preserve">cost </w:t>
      </w:r>
      <w:r w:rsidR="002F17C4">
        <w:t xml:space="preserve">(less than $50) </w:t>
      </w:r>
      <w:r w:rsidR="00790025" w:rsidRPr="008816F9">
        <w:t xml:space="preserve">for the SharePoint site. </w:t>
      </w:r>
    </w:p>
    <w:p w14:paraId="3E612DF8" w14:textId="77777777" w:rsidR="00FC600C" w:rsidRPr="009B39EC" w:rsidRDefault="00FC600C" w:rsidP="005A6687">
      <w:pPr>
        <w:pStyle w:val="Heading2"/>
        <w:rPr>
          <w:rFonts w:ascii="Times New Roman" w:hAnsi="Times New Roman"/>
          <w:i w:val="0"/>
        </w:rPr>
      </w:pPr>
      <w:r>
        <w:rPr>
          <w:b w:val="0"/>
        </w:rPr>
        <w:br w:type="page"/>
      </w:r>
      <w:r w:rsidR="009B39EC">
        <w:rPr>
          <w:rFonts w:ascii="Times New Roman" w:hAnsi="Times New Roman"/>
          <w:i w:val="0"/>
        </w:rPr>
        <w:lastRenderedPageBreak/>
        <w:t>Implementation</w:t>
      </w:r>
      <w:r w:rsidRPr="009B39EC">
        <w:rPr>
          <w:rFonts w:ascii="Times New Roman" w:hAnsi="Times New Roman"/>
          <w:i w:val="0"/>
        </w:rPr>
        <w:t xml:space="preserve"> </w:t>
      </w:r>
    </w:p>
    <w:p w14:paraId="3E612DF9" w14:textId="77777777" w:rsidR="00FC600C" w:rsidRDefault="00FC600C" w:rsidP="00FC600C">
      <w:pPr>
        <w:rPr>
          <w:b/>
          <w:sz w:val="32"/>
          <w:szCs w:val="32"/>
        </w:rPr>
      </w:pPr>
    </w:p>
    <w:p w14:paraId="3E612DFA" w14:textId="77777777" w:rsidR="00FC600C" w:rsidRPr="00FF6BF6" w:rsidRDefault="00DA67D5" w:rsidP="009B39EC">
      <w:pPr>
        <w:spacing w:line="480" w:lineRule="auto"/>
      </w:pPr>
      <w:r w:rsidRPr="00FF6BF6">
        <w:t>In 2010, after experiencing</w:t>
      </w:r>
      <w:r w:rsidR="00E50241">
        <w:t xml:space="preserve"> </w:t>
      </w:r>
      <w:proofErr w:type="gramStart"/>
      <w:r w:rsidR="00E50241">
        <w:t>a number of</w:t>
      </w:r>
      <w:proofErr w:type="gramEnd"/>
      <w:r w:rsidR="00FC600C" w:rsidRPr="00FF6BF6">
        <w:t xml:space="preserve"> large property claims</w:t>
      </w:r>
      <w:r w:rsidRPr="00FF6BF6">
        <w:t>, we were able to implement the use of th</w:t>
      </w:r>
      <w:r w:rsidR="00FC600C" w:rsidRPr="00FF6BF6">
        <w:t xml:space="preserve">e </w:t>
      </w:r>
      <w:r w:rsidR="00082206" w:rsidRPr="00FF6BF6">
        <w:t>G</w:t>
      </w:r>
      <w:r w:rsidR="00F90436" w:rsidRPr="00FF6BF6">
        <w:t xml:space="preserve">uide and SharePoint tools </w:t>
      </w:r>
      <w:r w:rsidRPr="00FF6BF6">
        <w:t xml:space="preserve">with </w:t>
      </w:r>
      <w:r w:rsidR="007D0E8B">
        <w:t>another</w:t>
      </w:r>
      <w:r w:rsidRPr="00FF6BF6">
        <w:t xml:space="preserve"> </w:t>
      </w:r>
      <w:r w:rsidR="00FC600C" w:rsidRPr="00FF6BF6">
        <w:t>event.</w:t>
      </w:r>
      <w:r w:rsidR="007D0E8B">
        <w:t xml:space="preserve"> The users stated the process was </w:t>
      </w:r>
      <w:r w:rsidRPr="00FF6BF6">
        <w:t xml:space="preserve">straightforward </w:t>
      </w:r>
      <w:r w:rsidR="002B30F3">
        <w:t>to use, didn’t clog up</w:t>
      </w:r>
      <w:r w:rsidR="007D0E8B">
        <w:t xml:space="preserve">, reduced the need to copy documents, was much smoother than the old process. </w:t>
      </w:r>
    </w:p>
    <w:p w14:paraId="3E612DFB" w14:textId="77777777" w:rsidR="008F110E" w:rsidRPr="00FF6BF6" w:rsidRDefault="008F110E" w:rsidP="009B39EC">
      <w:pPr>
        <w:spacing w:line="480" w:lineRule="auto"/>
      </w:pPr>
    </w:p>
    <w:p w14:paraId="3E612DFC" w14:textId="77777777" w:rsidR="00082206" w:rsidRPr="00FF6BF6" w:rsidRDefault="00082206" w:rsidP="009B39EC">
      <w:pPr>
        <w:spacing w:line="480" w:lineRule="auto"/>
      </w:pPr>
      <w:r w:rsidRPr="00FF6BF6">
        <w:t xml:space="preserve">The SharePoint site allows us a portal to collect the needed documents, store </w:t>
      </w:r>
      <w:r w:rsidR="00DA67D5" w:rsidRPr="00FF6BF6">
        <w:t xml:space="preserve">the information </w:t>
      </w:r>
      <w:r w:rsidRPr="00FF6BF6">
        <w:t>electronically</w:t>
      </w:r>
      <w:r w:rsidR="00DA67D5" w:rsidRPr="00FF6BF6">
        <w:t>,</w:t>
      </w:r>
      <w:r w:rsidRPr="00FF6BF6">
        <w:t xml:space="preserve"> and package</w:t>
      </w:r>
      <w:r w:rsidR="002B30F3">
        <w:t xml:space="preserve"> the information</w:t>
      </w:r>
      <w:r w:rsidRPr="00FF6BF6">
        <w:t xml:space="preserve"> for the insurance carrier. </w:t>
      </w:r>
    </w:p>
    <w:p w14:paraId="3E612DFD" w14:textId="77777777" w:rsidR="00082206" w:rsidRPr="00FF6BF6" w:rsidRDefault="00082206" w:rsidP="009B39EC">
      <w:pPr>
        <w:spacing w:line="480" w:lineRule="auto"/>
      </w:pPr>
    </w:p>
    <w:p w14:paraId="3E612DFE" w14:textId="77777777" w:rsidR="00082206" w:rsidRPr="00FF6BF6" w:rsidRDefault="00082206" w:rsidP="009B39EC">
      <w:pPr>
        <w:spacing w:line="480" w:lineRule="auto"/>
      </w:pPr>
      <w:r w:rsidRPr="00FF6BF6">
        <w:t>The Guide is d</w:t>
      </w:r>
      <w:r w:rsidR="007D0E8B">
        <w:t xml:space="preserve">esigned to clarify expectations, </w:t>
      </w:r>
      <w:r w:rsidRPr="00FF6BF6">
        <w:t xml:space="preserve">inform </w:t>
      </w:r>
      <w:r w:rsidR="00DA67D5" w:rsidRPr="00FF6BF6">
        <w:t xml:space="preserve">the department </w:t>
      </w:r>
      <w:r w:rsidRPr="00FF6BF6">
        <w:t>of</w:t>
      </w:r>
      <w:r w:rsidR="00DA67D5" w:rsidRPr="00FF6BF6">
        <w:t xml:space="preserve"> the</w:t>
      </w:r>
      <w:r w:rsidRPr="00FF6BF6">
        <w:t xml:space="preserve"> claim components and provide tools to those providing the </w:t>
      </w:r>
      <w:r w:rsidR="00DA67D5" w:rsidRPr="00FF6BF6">
        <w:t xml:space="preserve">required </w:t>
      </w:r>
      <w:r w:rsidRPr="00FF6BF6">
        <w:t xml:space="preserve">documentation. </w:t>
      </w:r>
      <w:r w:rsidR="00BF430F" w:rsidRPr="00FF6BF6">
        <w:t xml:space="preserve">The Guide and other material </w:t>
      </w:r>
      <w:r w:rsidR="007D0E8B">
        <w:t>are</w:t>
      </w:r>
      <w:r w:rsidR="00BF430F" w:rsidRPr="00FF6BF6">
        <w:t xml:space="preserve"> uploaded</w:t>
      </w:r>
      <w:r w:rsidRPr="00FF6BF6">
        <w:t xml:space="preserve"> to the SharePoint site for easy reference. </w:t>
      </w:r>
    </w:p>
    <w:p w14:paraId="3E612DFF" w14:textId="77777777" w:rsidR="00082206" w:rsidRPr="00FF6BF6" w:rsidRDefault="00082206" w:rsidP="009B39EC">
      <w:pPr>
        <w:spacing w:line="480" w:lineRule="auto"/>
      </w:pPr>
    </w:p>
    <w:p w14:paraId="3E612E00" w14:textId="77777777" w:rsidR="00BF430F" w:rsidRPr="00FF6BF6" w:rsidRDefault="008F110E" w:rsidP="009B39EC">
      <w:pPr>
        <w:spacing w:line="480" w:lineRule="auto"/>
      </w:pPr>
      <w:r w:rsidRPr="00FF6BF6">
        <w:t xml:space="preserve">The </w:t>
      </w:r>
      <w:r w:rsidR="002F17C4" w:rsidRPr="00FF6BF6">
        <w:t>Excel</w:t>
      </w:r>
      <w:r w:rsidRPr="00FF6BF6">
        <w:t xml:space="preserve"> workbook can </w:t>
      </w:r>
      <w:r w:rsidR="00BF430F" w:rsidRPr="00FF6BF6">
        <w:t>be customized and is scalable depending upon the size of the loss, the number of departments involved, or the size of the school.</w:t>
      </w:r>
      <w:r w:rsidRPr="00FF6BF6">
        <w:t xml:space="preserve"> The </w:t>
      </w:r>
      <w:r w:rsidR="00BF430F" w:rsidRPr="00FF6BF6">
        <w:t>workbook</w:t>
      </w:r>
      <w:r w:rsidRPr="00FF6BF6">
        <w:t xml:space="preserve"> consists of </w:t>
      </w:r>
      <w:r w:rsidR="00BF430F" w:rsidRPr="00FF6BF6">
        <w:t xml:space="preserve">inventories for </w:t>
      </w:r>
      <w:r w:rsidRPr="00FF6BF6">
        <w:t>contents and art,</w:t>
      </w:r>
      <w:r w:rsidR="00BF430F" w:rsidRPr="00FF6BF6">
        <w:t xml:space="preserve"> and worksheets for capturing </w:t>
      </w:r>
      <w:r w:rsidRPr="00FF6BF6">
        <w:t>extra expense</w:t>
      </w:r>
      <w:r w:rsidR="00BF430F" w:rsidRPr="00FF6BF6">
        <w:t>s</w:t>
      </w:r>
      <w:r w:rsidRPr="00FF6BF6">
        <w:t xml:space="preserve"> and business interruption </w:t>
      </w:r>
      <w:r w:rsidR="00BF430F" w:rsidRPr="00FF6BF6">
        <w:t>information</w:t>
      </w:r>
      <w:r w:rsidRPr="00FF6BF6">
        <w:t xml:space="preserve">. It’s all in one package so </w:t>
      </w:r>
      <w:r w:rsidR="00082206" w:rsidRPr="00FF6BF6">
        <w:t>there are</w:t>
      </w:r>
      <w:r w:rsidRPr="00FF6BF6">
        <w:t>n</w:t>
      </w:r>
      <w:r w:rsidR="00082206" w:rsidRPr="00FF6BF6">
        <w:t>’</w:t>
      </w:r>
      <w:r w:rsidRPr="00FF6BF6">
        <w:t xml:space="preserve">t multiple files to manage. Each </w:t>
      </w:r>
      <w:r w:rsidR="00BF430F" w:rsidRPr="00FF6BF6">
        <w:t>work</w:t>
      </w:r>
      <w:r w:rsidRPr="00FF6BF6">
        <w:t>sheet</w:t>
      </w:r>
      <w:r w:rsidR="00BF430F" w:rsidRPr="00FF6BF6">
        <w:t xml:space="preserve"> has comments in the heading fields to guide the users as they complete the information. The individual worksheets</w:t>
      </w:r>
      <w:r w:rsidRPr="00FF6BF6">
        <w:t xml:space="preserve"> can </w:t>
      </w:r>
      <w:r w:rsidR="00BF430F" w:rsidRPr="00FF6BF6">
        <w:t xml:space="preserve">also </w:t>
      </w:r>
      <w:r w:rsidRPr="00FF6BF6">
        <w:t>be protected to reduce accidental or unauthorized changes</w:t>
      </w:r>
      <w:r w:rsidR="007D0E8B">
        <w:t xml:space="preserve">, </w:t>
      </w:r>
      <w:r w:rsidR="00BF430F" w:rsidRPr="00FF6BF6">
        <w:t>prevent</w:t>
      </w:r>
      <w:r w:rsidR="007D0E8B">
        <w:t>ing</w:t>
      </w:r>
      <w:r w:rsidR="00BF430F" w:rsidRPr="00FF6BF6">
        <w:t xml:space="preserve"> one department</w:t>
      </w:r>
      <w:r w:rsidR="007D0E8B">
        <w:t xml:space="preserve"> from</w:t>
      </w:r>
      <w:r w:rsidR="00BF430F" w:rsidRPr="00FF6BF6">
        <w:t xml:space="preserve"> acc</w:t>
      </w:r>
      <w:r w:rsidR="002B30F3">
        <w:t xml:space="preserve">identally changing information </w:t>
      </w:r>
      <w:proofErr w:type="gramStart"/>
      <w:r w:rsidR="002B30F3">
        <w:t>of</w:t>
      </w:r>
      <w:proofErr w:type="gramEnd"/>
      <w:r w:rsidR="00BF430F" w:rsidRPr="00FF6BF6">
        <w:t xml:space="preserve"> another. </w:t>
      </w:r>
    </w:p>
    <w:p w14:paraId="3E612E01" w14:textId="77777777" w:rsidR="008F110E" w:rsidRDefault="009B39EC" w:rsidP="009B39EC">
      <w:pPr>
        <w:pageBreakBefore/>
        <w:spacing w:line="480" w:lineRule="auto"/>
        <w:rPr>
          <w:b/>
          <w:sz w:val="28"/>
          <w:szCs w:val="28"/>
        </w:rPr>
      </w:pPr>
      <w:r w:rsidRPr="009B39EC">
        <w:rPr>
          <w:b/>
          <w:sz w:val="28"/>
          <w:szCs w:val="28"/>
        </w:rPr>
        <w:lastRenderedPageBreak/>
        <w:t>Benefits</w:t>
      </w:r>
    </w:p>
    <w:p w14:paraId="3E612E02" w14:textId="77777777" w:rsidR="009F14F9" w:rsidRDefault="009B39EC" w:rsidP="009B39EC">
      <w:pPr>
        <w:spacing w:line="480" w:lineRule="auto"/>
      </w:pPr>
      <w:r>
        <w:t>The benefits of the new method include increased communication</w:t>
      </w:r>
      <w:r w:rsidR="00B80C99">
        <w:t>,</w:t>
      </w:r>
      <w:r>
        <w:t xml:space="preserve"> </w:t>
      </w:r>
      <w:r w:rsidR="00B80C99">
        <w:t>clear</w:t>
      </w:r>
      <w:r>
        <w:t xml:space="preserve"> expectations of how the claim process will flow, timelines, and documentation required to complete the process. </w:t>
      </w:r>
      <w:r w:rsidR="00B80C99">
        <w:t>T</w:t>
      </w:r>
      <w:r>
        <w:t>he revised process</w:t>
      </w:r>
      <w:r w:rsidR="00B80C99">
        <w:t xml:space="preserve"> also</w:t>
      </w:r>
      <w:r>
        <w:t xml:space="preserve"> provides ready tools for the effected units to use and begin work immediately with little or no delay. By implementing the use of a SharePoint site, documents are saved el</w:t>
      </w:r>
      <w:r w:rsidR="009F14F9">
        <w:t>ectronically to one location</w:t>
      </w:r>
      <w:r w:rsidR="00B80C99">
        <w:t>,</w:t>
      </w:r>
      <w:r w:rsidR="009F14F9">
        <w:t xml:space="preserve"> </w:t>
      </w:r>
      <w:r w:rsidR="00B80C99">
        <w:t>reducing</w:t>
      </w:r>
      <w:r>
        <w:t xml:space="preserve"> </w:t>
      </w:r>
      <w:r w:rsidR="009F14F9">
        <w:t xml:space="preserve">the amount of paper and </w:t>
      </w:r>
      <w:r>
        <w:t xml:space="preserve">effort to gather and evaluate for submission to the insurance carrier. </w:t>
      </w:r>
      <w:r w:rsidR="009F14F9" w:rsidRPr="00FF6BF6">
        <w:t>The Excel workbook can be customized and is scalable depending upon the size of the loss, the number of departments involved, or the size of the school.</w:t>
      </w:r>
    </w:p>
    <w:p w14:paraId="3E612E03" w14:textId="77777777" w:rsidR="00181137" w:rsidRDefault="00181137" w:rsidP="009B39EC">
      <w:pPr>
        <w:spacing w:line="480" w:lineRule="auto"/>
      </w:pPr>
    </w:p>
    <w:p w14:paraId="3E612E04" w14:textId="77777777" w:rsidR="0087631E" w:rsidRDefault="00181137" w:rsidP="009B39EC">
      <w:pPr>
        <w:spacing w:line="480" w:lineRule="auto"/>
      </w:pPr>
      <w:r>
        <w:t xml:space="preserve">The communication and tools highlighted above lead to significant time savings and a </w:t>
      </w:r>
      <w:r w:rsidR="00A34731">
        <w:t xml:space="preserve">more </w:t>
      </w:r>
      <w:r>
        <w:t>complete financial recovery. The time savings benefit</w:t>
      </w:r>
      <w:r w:rsidR="002B30F3">
        <w:t>s</w:t>
      </w:r>
      <w:r w:rsidR="006D5830">
        <w:t xml:space="preserve"> </w:t>
      </w:r>
      <w:r>
        <w:t xml:space="preserve">listed above result in 10% to 20% </w:t>
      </w:r>
      <w:proofErr w:type="gramStart"/>
      <w:r>
        <w:t>reduction of</w:t>
      </w:r>
      <w:proofErr w:type="gramEnd"/>
      <w:r>
        <w:t xml:space="preserve"> </w:t>
      </w:r>
      <w:proofErr w:type="gramStart"/>
      <w:r>
        <w:t xml:space="preserve">staff time </w:t>
      </w:r>
      <w:r w:rsidR="00C1346E">
        <w:t>in</w:t>
      </w:r>
      <w:proofErr w:type="gramEnd"/>
      <w:r>
        <w:t xml:space="preserve"> document</w:t>
      </w:r>
      <w:r w:rsidR="00C1346E">
        <w:t>ing</w:t>
      </w:r>
      <w:r>
        <w:t xml:space="preserve"> the expenses associated with the losses. In addition</w:t>
      </w:r>
      <w:r w:rsidR="00C1346E">
        <w:t>,</w:t>
      </w:r>
      <w:r>
        <w:t xml:space="preserve"> since all parties are well informed regarding what expenses are recoverable and given user friendly tools that denote the level of detail required to </w:t>
      </w:r>
      <w:r w:rsidR="00AE059D">
        <w:t xml:space="preserve">document the expenses the financial recovery is projected to be 5% to 10% greater. </w:t>
      </w:r>
      <w:r w:rsidR="00C1346E">
        <w:t>It is estimated that u</w:t>
      </w:r>
      <w:r w:rsidR="0087631E">
        <w:t>sing the large loss property tools for a $1,000,000 loss should result in $100,</w:t>
      </w:r>
      <w:r w:rsidR="006D5830">
        <w:t xml:space="preserve">000 to $200,000 savings from a combination of </w:t>
      </w:r>
      <w:r w:rsidR="0087631E">
        <w:t xml:space="preserve">staff efficiencies and a </w:t>
      </w:r>
      <w:r w:rsidR="006D5830">
        <w:t>more complete</w:t>
      </w:r>
      <w:r w:rsidR="0087631E">
        <w:t xml:space="preserve"> financial recovery. </w:t>
      </w:r>
    </w:p>
    <w:p w14:paraId="3E612E05" w14:textId="77777777" w:rsidR="00181137" w:rsidRDefault="00181137" w:rsidP="009B39EC">
      <w:pPr>
        <w:spacing w:line="480" w:lineRule="auto"/>
      </w:pPr>
    </w:p>
    <w:p w14:paraId="3E612E06" w14:textId="77777777" w:rsidR="009F14F9" w:rsidRDefault="009F14F9" w:rsidP="009B39EC">
      <w:pPr>
        <w:spacing w:line="480" w:lineRule="auto"/>
      </w:pPr>
      <w:r>
        <w:t xml:space="preserve">These tools were not available from other sources, so an added benefit to this analysis and process revision is </w:t>
      </w:r>
      <w:r w:rsidR="00AB549F">
        <w:t>having</w:t>
      </w:r>
      <w:r>
        <w:t xml:space="preserve"> tools on hand, ready to go when </w:t>
      </w:r>
      <w:r w:rsidR="00AB549F">
        <w:t>an</w:t>
      </w:r>
      <w:r>
        <w:t xml:space="preserve"> event occurs. </w:t>
      </w:r>
    </w:p>
    <w:p w14:paraId="3E612E07" w14:textId="77777777" w:rsidR="009B39EC" w:rsidRPr="009B39EC" w:rsidRDefault="009B39EC" w:rsidP="009B39EC">
      <w:pPr>
        <w:pageBreakBefore/>
        <w:spacing w:line="480" w:lineRule="auto"/>
        <w:rPr>
          <w:b/>
          <w:sz w:val="28"/>
          <w:szCs w:val="28"/>
        </w:rPr>
      </w:pPr>
      <w:r w:rsidRPr="009B39EC">
        <w:rPr>
          <w:b/>
          <w:sz w:val="28"/>
          <w:szCs w:val="28"/>
        </w:rPr>
        <w:lastRenderedPageBreak/>
        <w:t>Retrospect</w:t>
      </w:r>
    </w:p>
    <w:p w14:paraId="3E612E08" w14:textId="77777777" w:rsidR="00BF430F" w:rsidRDefault="00BF430F" w:rsidP="009B39EC">
      <w:pPr>
        <w:spacing w:line="480" w:lineRule="auto"/>
      </w:pPr>
      <w:r w:rsidRPr="00FF6BF6">
        <w:t>In summary, we identified a challenge</w:t>
      </w:r>
      <w:r w:rsidR="003507EB">
        <w:t xml:space="preserve"> to streamline and improve the</w:t>
      </w:r>
      <w:r w:rsidRPr="00FF6BF6">
        <w:t xml:space="preserve"> handling</w:t>
      </w:r>
      <w:r w:rsidR="003507EB">
        <w:t xml:space="preserve"> of</w:t>
      </w:r>
      <w:r w:rsidRPr="00FF6BF6">
        <w:t xml:space="preserve"> large property claims. The process was evaluated and tools were developed to respond to key issues. The tools are shared with internal customers during</w:t>
      </w:r>
      <w:r w:rsidR="009F14F9">
        <w:t>/post</w:t>
      </w:r>
      <w:r w:rsidRPr="00FF6BF6">
        <w:t xml:space="preserve"> a large loss</w:t>
      </w:r>
      <w:r w:rsidR="003507EB">
        <w:t xml:space="preserve"> allowing  </w:t>
      </w:r>
      <w:r w:rsidRPr="00FF6BF6">
        <w:t xml:space="preserve"> increase</w:t>
      </w:r>
      <w:r w:rsidR="003507EB">
        <w:t>d</w:t>
      </w:r>
      <w:r w:rsidRPr="00FF6BF6">
        <w:t xml:space="preserve"> communication and </w:t>
      </w:r>
      <w:r w:rsidR="003507EB">
        <w:t xml:space="preserve">greater </w:t>
      </w:r>
      <w:r w:rsidRPr="00FF6BF6">
        <w:t>understanding</w:t>
      </w:r>
      <w:r w:rsidR="00FF6BF6" w:rsidRPr="00FF6BF6">
        <w:t xml:space="preserve"> of</w:t>
      </w:r>
      <w:r w:rsidR="003507EB">
        <w:t xml:space="preserve"> the </w:t>
      </w:r>
      <w:proofErr w:type="gramStart"/>
      <w:r w:rsidR="003507EB">
        <w:t>process</w:t>
      </w:r>
      <w:proofErr w:type="gramEnd"/>
      <w:r w:rsidR="003507EB">
        <w:t xml:space="preserve"> reducing the </w:t>
      </w:r>
      <w:r w:rsidRPr="00FF6BF6">
        <w:t xml:space="preserve">time and frustration for all involved. </w:t>
      </w:r>
    </w:p>
    <w:p w14:paraId="3E612E09" w14:textId="77777777" w:rsidR="009F14F9" w:rsidRDefault="009F14F9" w:rsidP="009B39EC">
      <w:pPr>
        <w:spacing w:line="480" w:lineRule="auto"/>
      </w:pPr>
    </w:p>
    <w:p w14:paraId="3E612E0A" w14:textId="77777777" w:rsidR="009F14F9" w:rsidRPr="00FF6BF6" w:rsidRDefault="009F14F9" w:rsidP="009B39EC">
      <w:pPr>
        <w:spacing w:line="480" w:lineRule="auto"/>
      </w:pPr>
      <w:r>
        <w:t>The result of the initial implementation</w:t>
      </w:r>
      <w:r w:rsidR="003507EB">
        <w:t xml:space="preserve"> was very successful. In the future the guide will include </w:t>
      </w:r>
      <w:r>
        <w:t xml:space="preserve">sections on forensic accounting and coordinating the insurance piece with </w:t>
      </w:r>
      <w:r w:rsidR="003507EB">
        <w:t xml:space="preserve">the </w:t>
      </w:r>
      <w:r>
        <w:t xml:space="preserve">FEMA processes. </w:t>
      </w:r>
    </w:p>
    <w:p w14:paraId="3E612E0B" w14:textId="77777777" w:rsidR="00FC600C" w:rsidRDefault="00FC600C" w:rsidP="00FC600C">
      <w:pPr>
        <w:rPr>
          <w:b/>
          <w:sz w:val="32"/>
          <w:szCs w:val="32"/>
        </w:rPr>
      </w:pPr>
    </w:p>
    <w:p w14:paraId="3E612E0C" w14:textId="77777777" w:rsidR="00FC600C" w:rsidRPr="0016344E" w:rsidRDefault="00FF6BF6" w:rsidP="005A6687">
      <w:pPr>
        <w:pStyle w:val="Heading2"/>
        <w:rPr>
          <w:rFonts w:ascii="Times New Roman" w:hAnsi="Times New Roman"/>
          <w:i w:val="0"/>
        </w:rPr>
      </w:pPr>
      <w:bookmarkStart w:id="12" w:name="_Toc268851045"/>
      <w:bookmarkStart w:id="13" w:name="_Toc268852703"/>
      <w:bookmarkStart w:id="14" w:name="_Toc268852788"/>
      <w:bookmarkStart w:id="15" w:name="_Toc268852891"/>
      <w:bookmarkStart w:id="16" w:name="_Toc268853511"/>
      <w:bookmarkStart w:id="17" w:name="_Toc268853741"/>
      <w:r>
        <w:br w:type="page"/>
      </w:r>
      <w:bookmarkEnd w:id="12"/>
      <w:bookmarkEnd w:id="13"/>
      <w:bookmarkEnd w:id="14"/>
      <w:bookmarkEnd w:id="15"/>
      <w:bookmarkEnd w:id="16"/>
      <w:bookmarkEnd w:id="17"/>
      <w:r w:rsidR="0016344E" w:rsidRPr="0016344E">
        <w:rPr>
          <w:rFonts w:ascii="Times New Roman" w:hAnsi="Times New Roman"/>
          <w:i w:val="0"/>
        </w:rPr>
        <w:lastRenderedPageBreak/>
        <w:t>Proposal Materials</w:t>
      </w:r>
    </w:p>
    <w:p w14:paraId="3E612E0D" w14:textId="77777777" w:rsidR="00304EAE" w:rsidRDefault="00304EAE" w:rsidP="00FC600C">
      <w:pPr>
        <w:rPr>
          <w:b/>
          <w:sz w:val="32"/>
          <w:szCs w:val="32"/>
        </w:rPr>
      </w:pPr>
    </w:p>
    <w:p w14:paraId="3E612E0E" w14:textId="77777777" w:rsidR="00FE7E45" w:rsidRPr="00FF6BF6" w:rsidRDefault="00FE7E45" w:rsidP="007A2C8C">
      <w:pPr>
        <w:spacing w:line="480" w:lineRule="auto"/>
        <w:rPr>
          <w:b/>
        </w:rPr>
      </w:pPr>
      <w:r w:rsidRPr="00FF6BF6">
        <w:t>Attached is the Guide, supplemental materials including snapshots of the inventories and screen shots of the SharePoint site.</w:t>
      </w:r>
    </w:p>
    <w:p w14:paraId="3E612E0F" w14:textId="77777777" w:rsidR="0094415E" w:rsidRDefault="0094415E" w:rsidP="007D6531">
      <w:pPr>
        <w:jc w:val="center"/>
        <w:rPr>
          <w:b/>
          <w:sz w:val="32"/>
          <w:szCs w:val="32"/>
        </w:rPr>
      </w:pPr>
    </w:p>
    <w:p w14:paraId="3E612E10" w14:textId="77777777" w:rsidR="0094415E" w:rsidRDefault="0094415E" w:rsidP="007D6531">
      <w:pPr>
        <w:jc w:val="center"/>
        <w:rPr>
          <w:b/>
          <w:sz w:val="32"/>
          <w:szCs w:val="32"/>
        </w:rPr>
      </w:pPr>
    </w:p>
    <w:p w14:paraId="3E612E11" w14:textId="77777777" w:rsidR="00E544B1" w:rsidRDefault="00E544B1" w:rsidP="007D6531">
      <w:pPr>
        <w:jc w:val="center"/>
        <w:rPr>
          <w:b/>
          <w:sz w:val="32"/>
          <w:szCs w:val="32"/>
        </w:rPr>
        <w:sectPr w:rsidR="00E544B1" w:rsidSect="00455551">
          <w:footerReference w:type="default" r:id="rId10"/>
          <w:footerReference w:type="first" r:id="rId11"/>
          <w:type w:val="continuous"/>
          <w:pgSz w:w="12240" w:h="15840" w:code="1"/>
          <w:pgMar w:top="1440" w:right="1800" w:bottom="907" w:left="1800" w:header="720" w:footer="720" w:gutter="0"/>
          <w:pgNumType w:start="0"/>
          <w:cols w:space="720"/>
          <w:titlePg/>
          <w:docGrid w:linePitch="360"/>
        </w:sectPr>
      </w:pPr>
    </w:p>
    <w:p w14:paraId="3E612E12" w14:textId="77777777" w:rsidR="006763F6" w:rsidRDefault="006763F6" w:rsidP="007D6531">
      <w:pPr>
        <w:jc w:val="center"/>
        <w:rPr>
          <w:b/>
          <w:sz w:val="32"/>
          <w:szCs w:val="32"/>
        </w:rPr>
        <w:sectPr w:rsidR="006763F6" w:rsidSect="00E544B1">
          <w:pgSz w:w="12240" w:h="15840"/>
          <w:pgMar w:top="1440" w:right="1800" w:bottom="900" w:left="1800" w:header="720" w:footer="720" w:gutter="0"/>
          <w:cols w:space="720"/>
          <w:titlePg/>
          <w:docGrid w:linePitch="360"/>
        </w:sectPr>
      </w:pPr>
    </w:p>
    <w:p w14:paraId="3E612E13" w14:textId="77777777" w:rsidR="007D6531" w:rsidRDefault="007D6531" w:rsidP="007D6531">
      <w:pPr>
        <w:jc w:val="center"/>
        <w:rPr>
          <w:b/>
          <w:sz w:val="96"/>
          <w:szCs w:val="96"/>
        </w:rPr>
      </w:pPr>
    </w:p>
    <w:p w14:paraId="3E612E15" w14:textId="77777777" w:rsidR="007D6531" w:rsidRDefault="007D7EEF" w:rsidP="007D6531">
      <w:pPr>
        <w:jc w:val="center"/>
        <w:rPr>
          <w:b/>
          <w:sz w:val="96"/>
          <w:szCs w:val="96"/>
        </w:rPr>
      </w:pPr>
      <w:r>
        <w:rPr>
          <w:b/>
          <w:noProof/>
          <w:sz w:val="96"/>
          <w:szCs w:val="96"/>
        </w:rPr>
        <w:drawing>
          <wp:inline distT="0" distB="0" distL="0" distR="0" wp14:anchorId="3E6130EE" wp14:editId="19A38350">
            <wp:extent cx="2619375" cy="11841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619375" cy="1184101"/>
                    </a:xfrm>
                    <a:prstGeom prst="rect">
                      <a:avLst/>
                    </a:prstGeom>
                    <a:noFill/>
                    <a:ln>
                      <a:noFill/>
                    </a:ln>
                  </pic:spPr>
                </pic:pic>
              </a:graphicData>
            </a:graphic>
          </wp:inline>
        </w:drawing>
      </w:r>
    </w:p>
    <w:p w14:paraId="3E612E16" w14:textId="77777777" w:rsidR="007D6531" w:rsidRPr="00F14BAF" w:rsidRDefault="007D6531" w:rsidP="007D6531">
      <w:pPr>
        <w:jc w:val="center"/>
        <w:rPr>
          <w:b/>
          <w:sz w:val="96"/>
          <w:szCs w:val="96"/>
        </w:rPr>
      </w:pPr>
    </w:p>
    <w:p w14:paraId="3E612E17" w14:textId="77777777" w:rsidR="007D6531" w:rsidRDefault="007D6531" w:rsidP="007D6531">
      <w:pPr>
        <w:jc w:val="center"/>
        <w:rPr>
          <w:b/>
          <w:sz w:val="96"/>
          <w:szCs w:val="96"/>
        </w:rPr>
      </w:pPr>
      <w:r w:rsidRPr="00F14BAF">
        <w:rPr>
          <w:b/>
          <w:sz w:val="96"/>
          <w:szCs w:val="96"/>
        </w:rPr>
        <w:t xml:space="preserve">Property </w:t>
      </w:r>
    </w:p>
    <w:p w14:paraId="3E612E18" w14:textId="77777777" w:rsidR="007D6531" w:rsidRPr="00F14BAF" w:rsidRDefault="007D6531" w:rsidP="007D6531">
      <w:pPr>
        <w:jc w:val="center"/>
        <w:rPr>
          <w:b/>
          <w:sz w:val="96"/>
          <w:szCs w:val="96"/>
        </w:rPr>
      </w:pPr>
      <w:r w:rsidRPr="00F14BAF">
        <w:rPr>
          <w:b/>
          <w:sz w:val="96"/>
          <w:szCs w:val="96"/>
        </w:rPr>
        <w:t>(Large Loss) Handling Guide</w:t>
      </w:r>
    </w:p>
    <w:p w14:paraId="3E612E19" w14:textId="77777777" w:rsidR="007D6531" w:rsidRDefault="007D6531" w:rsidP="007D6531">
      <w:pPr>
        <w:jc w:val="center"/>
        <w:rPr>
          <w:b/>
          <w:sz w:val="28"/>
          <w:szCs w:val="28"/>
        </w:rPr>
      </w:pPr>
    </w:p>
    <w:p w14:paraId="3E612E1A" w14:textId="77777777" w:rsidR="007A53CE" w:rsidRDefault="007D6531" w:rsidP="006763F6">
      <w:pPr>
        <w:rPr>
          <w:noProof/>
        </w:rPr>
      </w:pPr>
      <w:r>
        <w:rPr>
          <w:b/>
          <w:sz w:val="28"/>
          <w:szCs w:val="28"/>
        </w:rPr>
        <w:br w:type="page"/>
      </w:r>
      <w:r w:rsidR="005A6687">
        <w:rPr>
          <w:rFonts w:ascii="Cambria" w:hAnsi="Cambria"/>
          <w:b/>
          <w:bCs/>
          <w:caps/>
        </w:rPr>
        <w:fldChar w:fldCharType="begin"/>
      </w:r>
      <w:r w:rsidR="005A6687">
        <w:rPr>
          <w:rFonts w:ascii="Cambria" w:hAnsi="Cambria"/>
          <w:b/>
          <w:bCs/>
          <w:caps/>
        </w:rPr>
        <w:instrText xml:space="preserve"> TOC \o "1-3" \h \z \u </w:instrText>
      </w:r>
      <w:r w:rsidR="005A6687">
        <w:rPr>
          <w:rFonts w:ascii="Cambria" w:hAnsi="Cambria"/>
          <w:b/>
          <w:bCs/>
          <w:caps/>
        </w:rPr>
        <w:fldChar w:fldCharType="separate"/>
      </w:r>
    </w:p>
    <w:p w14:paraId="3E612E1B" w14:textId="77777777" w:rsidR="007A53CE" w:rsidRPr="005414FC" w:rsidRDefault="005414FC" w:rsidP="005414FC">
      <w:pPr>
        <w:pStyle w:val="TOC1"/>
        <w:rPr>
          <w:rFonts w:ascii="Calibri" w:hAnsi="Calibri"/>
          <w:sz w:val="22"/>
          <w:szCs w:val="22"/>
        </w:rPr>
      </w:pPr>
      <w:r w:rsidRPr="005414FC">
        <w:rPr>
          <w:rStyle w:val="Hyperlink"/>
          <w:color w:val="000000"/>
        </w:rPr>
        <w:lastRenderedPageBreak/>
        <w:t>Table of Contents</w:t>
      </w:r>
    </w:p>
    <w:p w14:paraId="3E612E1C" w14:textId="77777777" w:rsidR="007A53CE" w:rsidRDefault="007A53CE" w:rsidP="005414FC">
      <w:pPr>
        <w:pStyle w:val="TOC1"/>
        <w:rPr>
          <w:rFonts w:ascii="Calibri" w:hAnsi="Calibri"/>
          <w:sz w:val="22"/>
          <w:szCs w:val="22"/>
        </w:rPr>
      </w:pPr>
      <w:hyperlink w:anchor="_Toc268853512" w:history="1">
        <w:r w:rsidRPr="005F47E3">
          <w:rPr>
            <w:rStyle w:val="Hyperlink"/>
          </w:rPr>
          <w:t>What to do when you experience a Large Property Loss</w:t>
        </w:r>
        <w:r>
          <w:rPr>
            <w:webHidden/>
          </w:rPr>
          <w:tab/>
        </w:r>
        <w:r>
          <w:rPr>
            <w:webHidden/>
          </w:rPr>
          <w:fldChar w:fldCharType="begin"/>
        </w:r>
        <w:r>
          <w:rPr>
            <w:webHidden/>
          </w:rPr>
          <w:instrText xml:space="preserve"> PAGEREF _Toc268853512 \h </w:instrText>
        </w:r>
        <w:r>
          <w:rPr>
            <w:webHidden/>
          </w:rPr>
        </w:r>
        <w:r>
          <w:rPr>
            <w:webHidden/>
          </w:rPr>
          <w:fldChar w:fldCharType="separate"/>
        </w:r>
        <w:r w:rsidR="003E5156">
          <w:rPr>
            <w:webHidden/>
          </w:rPr>
          <w:t>3</w:t>
        </w:r>
        <w:r>
          <w:rPr>
            <w:webHidden/>
          </w:rPr>
          <w:fldChar w:fldCharType="end"/>
        </w:r>
      </w:hyperlink>
    </w:p>
    <w:p w14:paraId="3E612E1D" w14:textId="77777777" w:rsidR="007A53CE" w:rsidRDefault="007A53CE" w:rsidP="005414FC">
      <w:pPr>
        <w:pStyle w:val="TOC1"/>
        <w:rPr>
          <w:rFonts w:ascii="Calibri" w:hAnsi="Calibri"/>
          <w:sz w:val="22"/>
          <w:szCs w:val="22"/>
        </w:rPr>
      </w:pPr>
      <w:hyperlink w:anchor="_Toc268853513" w:history="1">
        <w:r w:rsidRPr="005F47E3">
          <w:rPr>
            <w:rStyle w:val="Hyperlink"/>
          </w:rPr>
          <w:t>The Claim Process</w:t>
        </w:r>
        <w:r>
          <w:rPr>
            <w:webHidden/>
          </w:rPr>
          <w:tab/>
        </w:r>
        <w:r>
          <w:rPr>
            <w:webHidden/>
          </w:rPr>
          <w:fldChar w:fldCharType="begin"/>
        </w:r>
        <w:r>
          <w:rPr>
            <w:webHidden/>
          </w:rPr>
          <w:instrText xml:space="preserve"> PAGEREF _Toc268853513 \h </w:instrText>
        </w:r>
        <w:r>
          <w:rPr>
            <w:webHidden/>
          </w:rPr>
        </w:r>
        <w:r>
          <w:rPr>
            <w:webHidden/>
          </w:rPr>
          <w:fldChar w:fldCharType="separate"/>
        </w:r>
        <w:r w:rsidR="003E5156">
          <w:rPr>
            <w:webHidden/>
          </w:rPr>
          <w:t>4</w:t>
        </w:r>
        <w:r>
          <w:rPr>
            <w:webHidden/>
          </w:rPr>
          <w:fldChar w:fldCharType="end"/>
        </w:r>
      </w:hyperlink>
    </w:p>
    <w:p w14:paraId="3E612E1E" w14:textId="77777777" w:rsidR="007A53CE" w:rsidRDefault="007A53CE">
      <w:pPr>
        <w:pStyle w:val="TOC2"/>
        <w:tabs>
          <w:tab w:val="right" w:pos="8630"/>
        </w:tabs>
        <w:rPr>
          <w:b w:val="0"/>
          <w:bCs w:val="0"/>
          <w:noProof/>
          <w:sz w:val="22"/>
          <w:szCs w:val="22"/>
        </w:rPr>
      </w:pPr>
      <w:hyperlink w:anchor="_Toc268853514" w:history="1">
        <w:r w:rsidRPr="005F47E3">
          <w:rPr>
            <w:rStyle w:val="Hyperlink"/>
            <w:noProof/>
          </w:rPr>
          <w:t>Property Claim Reporting Process Overview</w:t>
        </w:r>
        <w:r>
          <w:rPr>
            <w:noProof/>
            <w:webHidden/>
          </w:rPr>
          <w:tab/>
        </w:r>
        <w:r>
          <w:rPr>
            <w:noProof/>
            <w:webHidden/>
          </w:rPr>
          <w:fldChar w:fldCharType="begin"/>
        </w:r>
        <w:r>
          <w:rPr>
            <w:noProof/>
            <w:webHidden/>
          </w:rPr>
          <w:instrText xml:space="preserve"> PAGEREF _Toc268853514 \h </w:instrText>
        </w:r>
        <w:r>
          <w:rPr>
            <w:noProof/>
            <w:webHidden/>
          </w:rPr>
        </w:r>
        <w:r>
          <w:rPr>
            <w:noProof/>
            <w:webHidden/>
          </w:rPr>
          <w:fldChar w:fldCharType="separate"/>
        </w:r>
        <w:r w:rsidR="003E5156">
          <w:rPr>
            <w:noProof/>
            <w:webHidden/>
          </w:rPr>
          <w:t>4</w:t>
        </w:r>
        <w:r>
          <w:rPr>
            <w:noProof/>
            <w:webHidden/>
          </w:rPr>
          <w:fldChar w:fldCharType="end"/>
        </w:r>
      </w:hyperlink>
    </w:p>
    <w:p w14:paraId="3E612E1F" w14:textId="77777777" w:rsidR="007A53CE" w:rsidRDefault="007A53CE">
      <w:pPr>
        <w:pStyle w:val="TOC2"/>
        <w:tabs>
          <w:tab w:val="right" w:pos="8630"/>
        </w:tabs>
        <w:rPr>
          <w:b w:val="0"/>
          <w:bCs w:val="0"/>
          <w:noProof/>
          <w:sz w:val="22"/>
          <w:szCs w:val="22"/>
        </w:rPr>
      </w:pPr>
      <w:hyperlink w:anchor="_Toc268853515" w:history="1">
        <w:r w:rsidRPr="005F47E3">
          <w:rPr>
            <w:rStyle w:val="Hyperlink"/>
            <w:noProof/>
          </w:rPr>
          <w:t>Process Detail</w:t>
        </w:r>
        <w:r>
          <w:rPr>
            <w:noProof/>
            <w:webHidden/>
          </w:rPr>
          <w:tab/>
        </w:r>
        <w:r>
          <w:rPr>
            <w:noProof/>
            <w:webHidden/>
          </w:rPr>
          <w:fldChar w:fldCharType="begin"/>
        </w:r>
        <w:r>
          <w:rPr>
            <w:noProof/>
            <w:webHidden/>
          </w:rPr>
          <w:instrText xml:space="preserve"> PAGEREF _Toc268853515 \h </w:instrText>
        </w:r>
        <w:r>
          <w:rPr>
            <w:noProof/>
            <w:webHidden/>
          </w:rPr>
        </w:r>
        <w:r>
          <w:rPr>
            <w:noProof/>
            <w:webHidden/>
          </w:rPr>
          <w:fldChar w:fldCharType="separate"/>
        </w:r>
        <w:r w:rsidR="003E5156">
          <w:rPr>
            <w:noProof/>
            <w:webHidden/>
          </w:rPr>
          <w:t>4</w:t>
        </w:r>
        <w:r>
          <w:rPr>
            <w:noProof/>
            <w:webHidden/>
          </w:rPr>
          <w:fldChar w:fldCharType="end"/>
        </w:r>
      </w:hyperlink>
    </w:p>
    <w:p w14:paraId="3E612E20" w14:textId="77777777" w:rsidR="007A53CE" w:rsidRDefault="007A53CE">
      <w:pPr>
        <w:pStyle w:val="TOC2"/>
        <w:tabs>
          <w:tab w:val="right" w:pos="8630"/>
        </w:tabs>
        <w:rPr>
          <w:b w:val="0"/>
          <w:bCs w:val="0"/>
          <w:noProof/>
          <w:sz w:val="22"/>
          <w:szCs w:val="22"/>
        </w:rPr>
      </w:pPr>
      <w:hyperlink w:anchor="_Toc268853516" w:history="1">
        <w:r w:rsidRPr="005F47E3">
          <w:rPr>
            <w:rStyle w:val="Hyperlink"/>
            <w:noProof/>
          </w:rPr>
          <w:t>Understanding the roles – Who’s Who</w:t>
        </w:r>
        <w:r>
          <w:rPr>
            <w:noProof/>
            <w:webHidden/>
          </w:rPr>
          <w:tab/>
        </w:r>
        <w:r>
          <w:rPr>
            <w:noProof/>
            <w:webHidden/>
          </w:rPr>
          <w:fldChar w:fldCharType="begin"/>
        </w:r>
        <w:r>
          <w:rPr>
            <w:noProof/>
            <w:webHidden/>
          </w:rPr>
          <w:instrText xml:space="preserve"> PAGEREF _Toc268853516 \h </w:instrText>
        </w:r>
        <w:r>
          <w:rPr>
            <w:noProof/>
            <w:webHidden/>
          </w:rPr>
        </w:r>
        <w:r>
          <w:rPr>
            <w:noProof/>
            <w:webHidden/>
          </w:rPr>
          <w:fldChar w:fldCharType="separate"/>
        </w:r>
        <w:r w:rsidR="003E5156">
          <w:rPr>
            <w:noProof/>
            <w:webHidden/>
          </w:rPr>
          <w:t>8</w:t>
        </w:r>
        <w:r>
          <w:rPr>
            <w:noProof/>
            <w:webHidden/>
          </w:rPr>
          <w:fldChar w:fldCharType="end"/>
        </w:r>
      </w:hyperlink>
    </w:p>
    <w:p w14:paraId="3E612E21" w14:textId="77777777" w:rsidR="007A53CE" w:rsidRDefault="007A53CE">
      <w:pPr>
        <w:pStyle w:val="TOC2"/>
        <w:tabs>
          <w:tab w:val="right" w:pos="8630"/>
        </w:tabs>
        <w:rPr>
          <w:b w:val="0"/>
          <w:bCs w:val="0"/>
          <w:noProof/>
          <w:sz w:val="22"/>
          <w:szCs w:val="22"/>
        </w:rPr>
      </w:pPr>
      <w:hyperlink w:anchor="_Toc268853517" w:history="1">
        <w:r w:rsidRPr="005F47E3">
          <w:rPr>
            <w:rStyle w:val="Hyperlink"/>
            <w:rFonts w:ascii="Caecilia-Light" w:hAnsi="Caecilia-Light" w:cs="Caecilia-Light"/>
            <w:noProof/>
          </w:rPr>
          <w:t>Appendices</w:t>
        </w:r>
        <w:r>
          <w:rPr>
            <w:noProof/>
            <w:webHidden/>
          </w:rPr>
          <w:tab/>
        </w:r>
        <w:r>
          <w:rPr>
            <w:noProof/>
            <w:webHidden/>
          </w:rPr>
          <w:fldChar w:fldCharType="begin"/>
        </w:r>
        <w:r>
          <w:rPr>
            <w:noProof/>
            <w:webHidden/>
          </w:rPr>
          <w:instrText xml:space="preserve"> PAGEREF _Toc268853517 \h </w:instrText>
        </w:r>
        <w:r>
          <w:rPr>
            <w:noProof/>
            <w:webHidden/>
          </w:rPr>
        </w:r>
        <w:r>
          <w:rPr>
            <w:noProof/>
            <w:webHidden/>
          </w:rPr>
          <w:fldChar w:fldCharType="separate"/>
        </w:r>
        <w:r w:rsidR="003E5156">
          <w:rPr>
            <w:noProof/>
            <w:webHidden/>
          </w:rPr>
          <w:t>10</w:t>
        </w:r>
        <w:r>
          <w:rPr>
            <w:noProof/>
            <w:webHidden/>
          </w:rPr>
          <w:fldChar w:fldCharType="end"/>
        </w:r>
      </w:hyperlink>
    </w:p>
    <w:p w14:paraId="3E612E22" w14:textId="77777777" w:rsidR="007A53CE" w:rsidRDefault="007A53CE">
      <w:pPr>
        <w:pStyle w:val="TOC2"/>
        <w:tabs>
          <w:tab w:val="right" w:pos="8630"/>
        </w:tabs>
        <w:rPr>
          <w:b w:val="0"/>
          <w:bCs w:val="0"/>
          <w:noProof/>
          <w:sz w:val="22"/>
          <w:szCs w:val="22"/>
        </w:rPr>
      </w:pPr>
      <w:hyperlink w:anchor="_Toc268853518" w:history="1">
        <w:r w:rsidRPr="005F47E3">
          <w:rPr>
            <w:rStyle w:val="Hyperlink"/>
            <w:noProof/>
          </w:rPr>
          <w:t>RIM Checklist</w:t>
        </w:r>
        <w:r>
          <w:rPr>
            <w:noProof/>
            <w:webHidden/>
          </w:rPr>
          <w:tab/>
        </w:r>
        <w:r>
          <w:rPr>
            <w:noProof/>
            <w:webHidden/>
          </w:rPr>
          <w:fldChar w:fldCharType="begin"/>
        </w:r>
        <w:r>
          <w:rPr>
            <w:noProof/>
            <w:webHidden/>
          </w:rPr>
          <w:instrText xml:space="preserve"> PAGEREF _Toc268853518 \h </w:instrText>
        </w:r>
        <w:r>
          <w:rPr>
            <w:noProof/>
            <w:webHidden/>
          </w:rPr>
        </w:r>
        <w:r>
          <w:rPr>
            <w:noProof/>
            <w:webHidden/>
          </w:rPr>
          <w:fldChar w:fldCharType="separate"/>
        </w:r>
        <w:r w:rsidR="003E5156">
          <w:rPr>
            <w:noProof/>
            <w:webHidden/>
          </w:rPr>
          <w:t>11</w:t>
        </w:r>
        <w:r>
          <w:rPr>
            <w:noProof/>
            <w:webHidden/>
          </w:rPr>
          <w:fldChar w:fldCharType="end"/>
        </w:r>
      </w:hyperlink>
    </w:p>
    <w:p w14:paraId="3E612E23" w14:textId="77777777" w:rsidR="007A53CE" w:rsidRDefault="007A53CE">
      <w:pPr>
        <w:pStyle w:val="TOC2"/>
        <w:tabs>
          <w:tab w:val="right" w:pos="8630"/>
        </w:tabs>
        <w:rPr>
          <w:b w:val="0"/>
          <w:bCs w:val="0"/>
          <w:noProof/>
          <w:sz w:val="22"/>
          <w:szCs w:val="22"/>
        </w:rPr>
      </w:pPr>
      <w:hyperlink w:anchor="_Toc268853519" w:history="1">
        <w:r w:rsidRPr="005F47E3">
          <w:rPr>
            <w:rStyle w:val="Hyperlink"/>
            <w:noProof/>
          </w:rPr>
          <w:t>Department/Campus Checklist</w:t>
        </w:r>
        <w:r>
          <w:rPr>
            <w:noProof/>
            <w:webHidden/>
          </w:rPr>
          <w:tab/>
        </w:r>
        <w:r>
          <w:rPr>
            <w:noProof/>
            <w:webHidden/>
          </w:rPr>
          <w:fldChar w:fldCharType="begin"/>
        </w:r>
        <w:r>
          <w:rPr>
            <w:noProof/>
            <w:webHidden/>
          </w:rPr>
          <w:instrText xml:space="preserve"> PAGEREF _Toc268853519 \h </w:instrText>
        </w:r>
        <w:r>
          <w:rPr>
            <w:noProof/>
            <w:webHidden/>
          </w:rPr>
        </w:r>
        <w:r>
          <w:rPr>
            <w:noProof/>
            <w:webHidden/>
          </w:rPr>
          <w:fldChar w:fldCharType="separate"/>
        </w:r>
        <w:r w:rsidR="003E5156">
          <w:rPr>
            <w:noProof/>
            <w:webHidden/>
          </w:rPr>
          <w:t>12</w:t>
        </w:r>
        <w:r>
          <w:rPr>
            <w:noProof/>
            <w:webHidden/>
          </w:rPr>
          <w:fldChar w:fldCharType="end"/>
        </w:r>
      </w:hyperlink>
    </w:p>
    <w:p w14:paraId="3E612E24" w14:textId="77777777" w:rsidR="007A53CE" w:rsidRDefault="007A53CE">
      <w:pPr>
        <w:pStyle w:val="TOC2"/>
        <w:tabs>
          <w:tab w:val="right" w:pos="8630"/>
        </w:tabs>
        <w:rPr>
          <w:b w:val="0"/>
          <w:bCs w:val="0"/>
          <w:noProof/>
          <w:sz w:val="22"/>
          <w:szCs w:val="22"/>
        </w:rPr>
      </w:pPr>
      <w:hyperlink w:anchor="_Toc268853520" w:history="1">
        <w:r w:rsidRPr="005F47E3">
          <w:rPr>
            <w:rStyle w:val="Hyperlink"/>
            <w:noProof/>
          </w:rPr>
          <w:t>Potential Claim Items</w:t>
        </w:r>
        <w:r>
          <w:rPr>
            <w:noProof/>
            <w:webHidden/>
          </w:rPr>
          <w:tab/>
        </w:r>
        <w:r>
          <w:rPr>
            <w:noProof/>
            <w:webHidden/>
          </w:rPr>
          <w:fldChar w:fldCharType="begin"/>
        </w:r>
        <w:r>
          <w:rPr>
            <w:noProof/>
            <w:webHidden/>
          </w:rPr>
          <w:instrText xml:space="preserve"> PAGEREF _Toc268853520 \h </w:instrText>
        </w:r>
        <w:r>
          <w:rPr>
            <w:noProof/>
            <w:webHidden/>
          </w:rPr>
        </w:r>
        <w:r>
          <w:rPr>
            <w:noProof/>
            <w:webHidden/>
          </w:rPr>
          <w:fldChar w:fldCharType="separate"/>
        </w:r>
        <w:r w:rsidR="003E5156">
          <w:rPr>
            <w:noProof/>
            <w:webHidden/>
          </w:rPr>
          <w:t>13</w:t>
        </w:r>
        <w:r>
          <w:rPr>
            <w:noProof/>
            <w:webHidden/>
          </w:rPr>
          <w:fldChar w:fldCharType="end"/>
        </w:r>
      </w:hyperlink>
    </w:p>
    <w:p w14:paraId="3E612E25" w14:textId="77777777" w:rsidR="007A53CE" w:rsidRDefault="007A53CE">
      <w:pPr>
        <w:pStyle w:val="TOC2"/>
        <w:tabs>
          <w:tab w:val="right" w:pos="8630"/>
        </w:tabs>
        <w:rPr>
          <w:b w:val="0"/>
          <w:bCs w:val="0"/>
          <w:noProof/>
          <w:sz w:val="22"/>
          <w:szCs w:val="22"/>
        </w:rPr>
      </w:pPr>
      <w:hyperlink w:anchor="_Toc268853521" w:history="1">
        <w:r w:rsidRPr="005F47E3">
          <w:rPr>
            <w:rStyle w:val="Hyperlink"/>
            <w:noProof/>
          </w:rPr>
          <w:t>Documentation Samples</w:t>
        </w:r>
        <w:r>
          <w:rPr>
            <w:noProof/>
            <w:webHidden/>
          </w:rPr>
          <w:tab/>
        </w:r>
        <w:r>
          <w:rPr>
            <w:noProof/>
            <w:webHidden/>
          </w:rPr>
          <w:fldChar w:fldCharType="begin"/>
        </w:r>
        <w:r>
          <w:rPr>
            <w:noProof/>
            <w:webHidden/>
          </w:rPr>
          <w:instrText xml:space="preserve"> PAGEREF _Toc268853521 \h </w:instrText>
        </w:r>
        <w:r>
          <w:rPr>
            <w:noProof/>
            <w:webHidden/>
          </w:rPr>
        </w:r>
        <w:r>
          <w:rPr>
            <w:noProof/>
            <w:webHidden/>
          </w:rPr>
          <w:fldChar w:fldCharType="separate"/>
        </w:r>
        <w:r w:rsidR="003E5156">
          <w:rPr>
            <w:noProof/>
            <w:webHidden/>
          </w:rPr>
          <w:t>14</w:t>
        </w:r>
        <w:r>
          <w:rPr>
            <w:noProof/>
            <w:webHidden/>
          </w:rPr>
          <w:fldChar w:fldCharType="end"/>
        </w:r>
      </w:hyperlink>
    </w:p>
    <w:p w14:paraId="3E612E26" w14:textId="77777777" w:rsidR="007A53CE" w:rsidRDefault="007A53CE">
      <w:pPr>
        <w:pStyle w:val="TOC3"/>
        <w:tabs>
          <w:tab w:val="right" w:pos="8630"/>
        </w:tabs>
        <w:rPr>
          <w:noProof/>
          <w:sz w:val="22"/>
          <w:szCs w:val="22"/>
        </w:rPr>
      </w:pPr>
      <w:hyperlink w:anchor="_Toc268853522" w:history="1">
        <w:r w:rsidRPr="005F47E3">
          <w:rPr>
            <w:rStyle w:val="Hyperlink"/>
            <w:noProof/>
          </w:rPr>
          <w:t>Contents/Equipment Inventory Spreadsheet</w:t>
        </w:r>
        <w:r>
          <w:rPr>
            <w:noProof/>
            <w:webHidden/>
          </w:rPr>
          <w:tab/>
        </w:r>
        <w:r>
          <w:rPr>
            <w:noProof/>
            <w:webHidden/>
          </w:rPr>
          <w:fldChar w:fldCharType="begin"/>
        </w:r>
        <w:r>
          <w:rPr>
            <w:noProof/>
            <w:webHidden/>
          </w:rPr>
          <w:instrText xml:space="preserve"> PAGEREF _Toc268853522 \h </w:instrText>
        </w:r>
        <w:r>
          <w:rPr>
            <w:noProof/>
            <w:webHidden/>
          </w:rPr>
        </w:r>
        <w:r>
          <w:rPr>
            <w:noProof/>
            <w:webHidden/>
          </w:rPr>
          <w:fldChar w:fldCharType="separate"/>
        </w:r>
        <w:r w:rsidR="003E5156">
          <w:rPr>
            <w:noProof/>
            <w:webHidden/>
          </w:rPr>
          <w:t>14</w:t>
        </w:r>
        <w:r>
          <w:rPr>
            <w:noProof/>
            <w:webHidden/>
          </w:rPr>
          <w:fldChar w:fldCharType="end"/>
        </w:r>
      </w:hyperlink>
    </w:p>
    <w:p w14:paraId="3E612E27" w14:textId="77777777" w:rsidR="007A53CE" w:rsidRDefault="007A53CE">
      <w:pPr>
        <w:pStyle w:val="TOC3"/>
        <w:tabs>
          <w:tab w:val="right" w:pos="8630"/>
        </w:tabs>
        <w:rPr>
          <w:noProof/>
          <w:sz w:val="22"/>
          <w:szCs w:val="22"/>
        </w:rPr>
      </w:pPr>
      <w:hyperlink w:anchor="_Toc268853523" w:history="1">
        <w:r w:rsidRPr="005F47E3">
          <w:rPr>
            <w:rStyle w:val="Hyperlink"/>
            <w:noProof/>
          </w:rPr>
          <w:t>Art Inventory Sample:</w:t>
        </w:r>
        <w:r>
          <w:rPr>
            <w:noProof/>
            <w:webHidden/>
          </w:rPr>
          <w:tab/>
        </w:r>
        <w:r>
          <w:rPr>
            <w:noProof/>
            <w:webHidden/>
          </w:rPr>
          <w:fldChar w:fldCharType="begin"/>
        </w:r>
        <w:r>
          <w:rPr>
            <w:noProof/>
            <w:webHidden/>
          </w:rPr>
          <w:instrText xml:space="preserve"> PAGEREF _Toc268853523 \h </w:instrText>
        </w:r>
        <w:r>
          <w:rPr>
            <w:noProof/>
            <w:webHidden/>
          </w:rPr>
        </w:r>
        <w:r>
          <w:rPr>
            <w:noProof/>
            <w:webHidden/>
          </w:rPr>
          <w:fldChar w:fldCharType="separate"/>
        </w:r>
        <w:r w:rsidR="003E5156">
          <w:rPr>
            <w:noProof/>
            <w:webHidden/>
          </w:rPr>
          <w:t>15</w:t>
        </w:r>
        <w:r>
          <w:rPr>
            <w:noProof/>
            <w:webHidden/>
          </w:rPr>
          <w:fldChar w:fldCharType="end"/>
        </w:r>
      </w:hyperlink>
    </w:p>
    <w:p w14:paraId="3E612E28" w14:textId="77777777" w:rsidR="007A53CE" w:rsidRDefault="007A53CE">
      <w:pPr>
        <w:pStyle w:val="TOC3"/>
        <w:tabs>
          <w:tab w:val="right" w:pos="8630"/>
        </w:tabs>
        <w:rPr>
          <w:noProof/>
          <w:sz w:val="22"/>
          <w:szCs w:val="22"/>
        </w:rPr>
      </w:pPr>
      <w:hyperlink w:anchor="_Toc268853524" w:history="1">
        <w:r w:rsidRPr="005F47E3">
          <w:rPr>
            <w:rStyle w:val="Hyperlink"/>
            <w:noProof/>
          </w:rPr>
          <w:t>Extra Expense Sample:</w:t>
        </w:r>
        <w:r>
          <w:rPr>
            <w:noProof/>
            <w:webHidden/>
          </w:rPr>
          <w:tab/>
        </w:r>
        <w:r>
          <w:rPr>
            <w:noProof/>
            <w:webHidden/>
          </w:rPr>
          <w:fldChar w:fldCharType="begin"/>
        </w:r>
        <w:r>
          <w:rPr>
            <w:noProof/>
            <w:webHidden/>
          </w:rPr>
          <w:instrText xml:space="preserve"> PAGEREF _Toc268853524 \h </w:instrText>
        </w:r>
        <w:r>
          <w:rPr>
            <w:noProof/>
            <w:webHidden/>
          </w:rPr>
        </w:r>
        <w:r>
          <w:rPr>
            <w:noProof/>
            <w:webHidden/>
          </w:rPr>
          <w:fldChar w:fldCharType="separate"/>
        </w:r>
        <w:r w:rsidR="003E5156">
          <w:rPr>
            <w:noProof/>
            <w:webHidden/>
          </w:rPr>
          <w:t>16</w:t>
        </w:r>
        <w:r>
          <w:rPr>
            <w:noProof/>
            <w:webHidden/>
          </w:rPr>
          <w:fldChar w:fldCharType="end"/>
        </w:r>
      </w:hyperlink>
    </w:p>
    <w:p w14:paraId="3E612E29" w14:textId="77777777" w:rsidR="007A53CE" w:rsidRDefault="007A53CE">
      <w:pPr>
        <w:pStyle w:val="TOC3"/>
        <w:tabs>
          <w:tab w:val="right" w:pos="8630"/>
        </w:tabs>
        <w:rPr>
          <w:noProof/>
          <w:sz w:val="22"/>
          <w:szCs w:val="22"/>
        </w:rPr>
      </w:pPr>
      <w:hyperlink w:anchor="_Toc268853525" w:history="1">
        <w:r w:rsidRPr="005F47E3">
          <w:rPr>
            <w:rStyle w:val="Hyperlink"/>
            <w:noProof/>
          </w:rPr>
          <w:t>Business Interruption Sample:</w:t>
        </w:r>
        <w:r>
          <w:rPr>
            <w:noProof/>
            <w:webHidden/>
          </w:rPr>
          <w:tab/>
        </w:r>
        <w:r>
          <w:rPr>
            <w:noProof/>
            <w:webHidden/>
          </w:rPr>
          <w:fldChar w:fldCharType="begin"/>
        </w:r>
        <w:r>
          <w:rPr>
            <w:noProof/>
            <w:webHidden/>
          </w:rPr>
          <w:instrText xml:space="preserve"> PAGEREF _Toc268853525 \h </w:instrText>
        </w:r>
        <w:r>
          <w:rPr>
            <w:noProof/>
            <w:webHidden/>
          </w:rPr>
        </w:r>
        <w:r>
          <w:rPr>
            <w:noProof/>
            <w:webHidden/>
          </w:rPr>
          <w:fldChar w:fldCharType="separate"/>
        </w:r>
        <w:r w:rsidR="003E5156">
          <w:rPr>
            <w:noProof/>
            <w:webHidden/>
          </w:rPr>
          <w:t>17</w:t>
        </w:r>
        <w:r>
          <w:rPr>
            <w:noProof/>
            <w:webHidden/>
          </w:rPr>
          <w:fldChar w:fldCharType="end"/>
        </w:r>
      </w:hyperlink>
    </w:p>
    <w:p w14:paraId="3E612E2A" w14:textId="77777777" w:rsidR="007A53CE" w:rsidRDefault="007A53CE">
      <w:pPr>
        <w:pStyle w:val="TOC3"/>
        <w:tabs>
          <w:tab w:val="right" w:pos="8630"/>
        </w:tabs>
        <w:rPr>
          <w:noProof/>
          <w:sz w:val="22"/>
          <w:szCs w:val="22"/>
        </w:rPr>
      </w:pPr>
      <w:hyperlink w:anchor="_Toc268853526" w:history="1">
        <w:r w:rsidRPr="005F47E3">
          <w:rPr>
            <w:rStyle w:val="Hyperlink"/>
            <w:noProof/>
          </w:rPr>
          <w:t>Inventory Directions</w:t>
        </w:r>
        <w:r>
          <w:rPr>
            <w:noProof/>
            <w:webHidden/>
          </w:rPr>
          <w:tab/>
        </w:r>
        <w:r>
          <w:rPr>
            <w:noProof/>
            <w:webHidden/>
          </w:rPr>
          <w:fldChar w:fldCharType="begin"/>
        </w:r>
        <w:r>
          <w:rPr>
            <w:noProof/>
            <w:webHidden/>
          </w:rPr>
          <w:instrText xml:space="preserve"> PAGEREF _Toc268853526 \h </w:instrText>
        </w:r>
        <w:r>
          <w:rPr>
            <w:noProof/>
            <w:webHidden/>
          </w:rPr>
        </w:r>
        <w:r>
          <w:rPr>
            <w:noProof/>
            <w:webHidden/>
          </w:rPr>
          <w:fldChar w:fldCharType="separate"/>
        </w:r>
        <w:r w:rsidR="003E5156">
          <w:rPr>
            <w:noProof/>
            <w:webHidden/>
          </w:rPr>
          <w:t>18</w:t>
        </w:r>
        <w:r>
          <w:rPr>
            <w:noProof/>
            <w:webHidden/>
          </w:rPr>
          <w:fldChar w:fldCharType="end"/>
        </w:r>
      </w:hyperlink>
    </w:p>
    <w:p w14:paraId="3E612E2B" w14:textId="77777777" w:rsidR="007A53CE" w:rsidRDefault="007A53CE">
      <w:pPr>
        <w:pStyle w:val="TOC3"/>
        <w:tabs>
          <w:tab w:val="right" w:pos="8630"/>
        </w:tabs>
        <w:rPr>
          <w:noProof/>
          <w:sz w:val="22"/>
          <w:szCs w:val="22"/>
        </w:rPr>
      </w:pPr>
      <w:hyperlink w:anchor="_Toc268853527" w:history="1">
        <w:r w:rsidRPr="005F47E3">
          <w:rPr>
            <w:rStyle w:val="Hyperlink"/>
            <w:noProof/>
          </w:rPr>
          <w:t>Glossary of Form Terms</w:t>
        </w:r>
        <w:r>
          <w:rPr>
            <w:noProof/>
            <w:webHidden/>
          </w:rPr>
          <w:tab/>
        </w:r>
        <w:r>
          <w:rPr>
            <w:noProof/>
            <w:webHidden/>
          </w:rPr>
          <w:fldChar w:fldCharType="begin"/>
        </w:r>
        <w:r>
          <w:rPr>
            <w:noProof/>
            <w:webHidden/>
          </w:rPr>
          <w:instrText xml:space="preserve"> PAGEREF _Toc268853527 \h </w:instrText>
        </w:r>
        <w:r>
          <w:rPr>
            <w:noProof/>
            <w:webHidden/>
          </w:rPr>
        </w:r>
        <w:r>
          <w:rPr>
            <w:noProof/>
            <w:webHidden/>
          </w:rPr>
          <w:fldChar w:fldCharType="separate"/>
        </w:r>
        <w:r w:rsidR="003E5156">
          <w:rPr>
            <w:noProof/>
            <w:webHidden/>
          </w:rPr>
          <w:t>21</w:t>
        </w:r>
        <w:r>
          <w:rPr>
            <w:noProof/>
            <w:webHidden/>
          </w:rPr>
          <w:fldChar w:fldCharType="end"/>
        </w:r>
      </w:hyperlink>
    </w:p>
    <w:p w14:paraId="3E612E2C" w14:textId="77777777" w:rsidR="007A53CE" w:rsidRDefault="007A53CE">
      <w:pPr>
        <w:pStyle w:val="TOC2"/>
        <w:tabs>
          <w:tab w:val="right" w:pos="8630"/>
        </w:tabs>
        <w:rPr>
          <w:b w:val="0"/>
          <w:bCs w:val="0"/>
          <w:noProof/>
          <w:sz w:val="22"/>
          <w:szCs w:val="22"/>
        </w:rPr>
      </w:pPr>
      <w:hyperlink w:anchor="_Toc268853528" w:history="1">
        <w:r w:rsidRPr="005F47E3">
          <w:rPr>
            <w:rStyle w:val="Hyperlink"/>
            <w:noProof/>
          </w:rPr>
          <w:t>FAQ’s</w:t>
        </w:r>
        <w:r>
          <w:rPr>
            <w:noProof/>
            <w:webHidden/>
          </w:rPr>
          <w:tab/>
        </w:r>
        <w:r>
          <w:rPr>
            <w:noProof/>
            <w:webHidden/>
          </w:rPr>
          <w:fldChar w:fldCharType="begin"/>
        </w:r>
        <w:r>
          <w:rPr>
            <w:noProof/>
            <w:webHidden/>
          </w:rPr>
          <w:instrText xml:space="preserve"> PAGEREF _Toc268853528 \h </w:instrText>
        </w:r>
        <w:r>
          <w:rPr>
            <w:noProof/>
            <w:webHidden/>
          </w:rPr>
        </w:r>
        <w:r>
          <w:rPr>
            <w:noProof/>
            <w:webHidden/>
          </w:rPr>
          <w:fldChar w:fldCharType="separate"/>
        </w:r>
        <w:r w:rsidR="003E5156">
          <w:rPr>
            <w:noProof/>
            <w:webHidden/>
          </w:rPr>
          <w:t>23</w:t>
        </w:r>
        <w:r>
          <w:rPr>
            <w:noProof/>
            <w:webHidden/>
          </w:rPr>
          <w:fldChar w:fldCharType="end"/>
        </w:r>
      </w:hyperlink>
    </w:p>
    <w:p w14:paraId="3E612E2D" w14:textId="77777777" w:rsidR="007A53CE" w:rsidRDefault="007A53CE">
      <w:pPr>
        <w:pStyle w:val="TOC2"/>
        <w:tabs>
          <w:tab w:val="right" w:pos="8630"/>
        </w:tabs>
        <w:rPr>
          <w:b w:val="0"/>
          <w:bCs w:val="0"/>
          <w:noProof/>
          <w:sz w:val="22"/>
          <w:szCs w:val="22"/>
        </w:rPr>
      </w:pPr>
      <w:hyperlink w:anchor="_Toc268853529" w:history="1">
        <w:r w:rsidRPr="005F47E3">
          <w:rPr>
            <w:rStyle w:val="Hyperlink"/>
            <w:noProof/>
          </w:rPr>
          <w:t>SharePoint Use Guide</w:t>
        </w:r>
        <w:r>
          <w:rPr>
            <w:noProof/>
            <w:webHidden/>
          </w:rPr>
          <w:tab/>
        </w:r>
        <w:r>
          <w:rPr>
            <w:noProof/>
            <w:webHidden/>
          </w:rPr>
          <w:fldChar w:fldCharType="begin"/>
        </w:r>
        <w:r>
          <w:rPr>
            <w:noProof/>
            <w:webHidden/>
          </w:rPr>
          <w:instrText xml:space="preserve"> PAGEREF _Toc268853529 \h </w:instrText>
        </w:r>
        <w:r>
          <w:rPr>
            <w:noProof/>
            <w:webHidden/>
          </w:rPr>
        </w:r>
        <w:r>
          <w:rPr>
            <w:noProof/>
            <w:webHidden/>
          </w:rPr>
          <w:fldChar w:fldCharType="separate"/>
        </w:r>
        <w:r w:rsidR="003E5156">
          <w:rPr>
            <w:noProof/>
            <w:webHidden/>
          </w:rPr>
          <w:t>27</w:t>
        </w:r>
        <w:r>
          <w:rPr>
            <w:noProof/>
            <w:webHidden/>
          </w:rPr>
          <w:fldChar w:fldCharType="end"/>
        </w:r>
      </w:hyperlink>
    </w:p>
    <w:p w14:paraId="3E612E2E" w14:textId="77777777" w:rsidR="007D6531" w:rsidRDefault="005A6687" w:rsidP="007D6531">
      <w:r>
        <w:rPr>
          <w:rFonts w:ascii="Cambria" w:hAnsi="Cambria"/>
          <w:b/>
          <w:bCs/>
          <w:caps/>
        </w:rPr>
        <w:fldChar w:fldCharType="end"/>
      </w:r>
    </w:p>
    <w:p w14:paraId="3E612E2F" w14:textId="77777777" w:rsidR="007D6531" w:rsidRDefault="007D6531" w:rsidP="007D6531">
      <w:pPr>
        <w:rPr>
          <w:b/>
          <w:sz w:val="28"/>
          <w:szCs w:val="28"/>
        </w:rPr>
      </w:pPr>
    </w:p>
    <w:p w14:paraId="3E612E30" w14:textId="77777777" w:rsidR="007D6531" w:rsidRDefault="007D6531" w:rsidP="007D6531">
      <w:pPr>
        <w:rPr>
          <w:b/>
          <w:sz w:val="28"/>
          <w:szCs w:val="28"/>
        </w:rPr>
      </w:pPr>
    </w:p>
    <w:p w14:paraId="3E612E31" w14:textId="77777777" w:rsidR="007D6531" w:rsidRDefault="007D6531" w:rsidP="007D6531">
      <w:pPr>
        <w:rPr>
          <w:b/>
          <w:sz w:val="28"/>
          <w:szCs w:val="28"/>
        </w:rPr>
      </w:pPr>
    </w:p>
    <w:p w14:paraId="3E612E32" w14:textId="77777777" w:rsidR="007D6531" w:rsidRDefault="007D6531" w:rsidP="007D6531">
      <w:pPr>
        <w:spacing w:line="360" w:lineRule="auto"/>
        <w:rPr>
          <w:b/>
        </w:rPr>
      </w:pPr>
    </w:p>
    <w:p w14:paraId="3E612E33" w14:textId="77777777" w:rsidR="007D6531" w:rsidRPr="00C633A9" w:rsidRDefault="007D6531" w:rsidP="007D6531">
      <w:pPr>
        <w:pStyle w:val="Heading1"/>
      </w:pPr>
      <w:r>
        <w:br w:type="page"/>
      </w:r>
      <w:bookmarkStart w:id="18" w:name="_Toc268852704"/>
      <w:bookmarkStart w:id="19" w:name="_Toc268853512"/>
      <w:bookmarkStart w:id="20" w:name="_Toc268853742"/>
      <w:r>
        <w:lastRenderedPageBreak/>
        <w:t>What to do when you experience a Large</w:t>
      </w:r>
      <w:r w:rsidRPr="00C633A9">
        <w:t xml:space="preserve"> Property Loss</w:t>
      </w:r>
      <w:bookmarkEnd w:id="18"/>
      <w:bookmarkEnd w:id="19"/>
      <w:bookmarkEnd w:id="20"/>
    </w:p>
    <w:p w14:paraId="3E612E34" w14:textId="77777777" w:rsidR="007D6531" w:rsidRDefault="007D6531" w:rsidP="007D6531">
      <w:pPr>
        <w:spacing w:line="360" w:lineRule="auto"/>
        <w:rPr>
          <w:b/>
        </w:rPr>
      </w:pPr>
    </w:p>
    <w:p w14:paraId="3E612E35" w14:textId="77777777" w:rsidR="007D6531" w:rsidRDefault="007D6531" w:rsidP="007D6531">
      <w:pPr>
        <w:spacing w:line="360" w:lineRule="auto"/>
        <w:rPr>
          <w:b/>
        </w:rPr>
      </w:pPr>
    </w:p>
    <w:p w14:paraId="3E612E36" w14:textId="77777777" w:rsidR="007D6531" w:rsidRPr="00FF61AD" w:rsidRDefault="007D6531" w:rsidP="007D6531">
      <w:pPr>
        <w:autoSpaceDE w:val="0"/>
        <w:autoSpaceDN w:val="0"/>
        <w:adjustRightInd w:val="0"/>
        <w:rPr>
          <w:color w:val="000000"/>
        </w:rPr>
      </w:pPr>
    </w:p>
    <w:tbl>
      <w:tblPr>
        <w:tblW w:w="9559" w:type="dxa"/>
        <w:tblInd w:w="180" w:type="dxa"/>
        <w:tblBorders>
          <w:top w:val="nil"/>
          <w:left w:val="nil"/>
          <w:bottom w:val="nil"/>
          <w:right w:val="nil"/>
        </w:tblBorders>
        <w:tblLayout w:type="fixed"/>
        <w:tblLook w:val="0000" w:firstRow="0" w:lastRow="0" w:firstColumn="0" w:lastColumn="0" w:noHBand="0" w:noVBand="0"/>
      </w:tblPr>
      <w:tblGrid>
        <w:gridCol w:w="2997"/>
        <w:gridCol w:w="6562"/>
      </w:tblGrid>
      <w:tr w:rsidR="007D6531" w:rsidRPr="00FF61AD" w14:paraId="3E612E39" w14:textId="77777777" w:rsidTr="005545C7">
        <w:trPr>
          <w:trHeight w:val="692"/>
        </w:trPr>
        <w:tc>
          <w:tcPr>
            <w:tcW w:w="2997" w:type="dxa"/>
          </w:tcPr>
          <w:p w14:paraId="3E612E37" w14:textId="77777777" w:rsidR="007D6531" w:rsidRPr="00FF61AD" w:rsidRDefault="007D6531" w:rsidP="005545C7">
            <w:pPr>
              <w:autoSpaceDE w:val="0"/>
              <w:autoSpaceDN w:val="0"/>
              <w:adjustRightInd w:val="0"/>
              <w:rPr>
                <w:color w:val="000000"/>
                <w:sz w:val="22"/>
                <w:szCs w:val="22"/>
              </w:rPr>
            </w:pPr>
            <w:r w:rsidRPr="00FF61AD">
              <w:rPr>
                <w:color w:val="000000"/>
                <w:sz w:val="36"/>
                <w:szCs w:val="36"/>
              </w:rPr>
              <w:t>N</w:t>
            </w:r>
            <w:r w:rsidRPr="00FF61AD">
              <w:rPr>
                <w:color w:val="000000"/>
                <w:sz w:val="22"/>
                <w:szCs w:val="22"/>
              </w:rPr>
              <w:t xml:space="preserve">otify </w:t>
            </w:r>
          </w:p>
        </w:tc>
        <w:tc>
          <w:tcPr>
            <w:tcW w:w="6562" w:type="dxa"/>
            <w:vAlign w:val="center"/>
          </w:tcPr>
          <w:p w14:paraId="3E612E38" w14:textId="77777777" w:rsidR="007D6531" w:rsidRPr="00FF61AD" w:rsidRDefault="007D6531" w:rsidP="005545C7">
            <w:pPr>
              <w:autoSpaceDE w:val="0"/>
              <w:autoSpaceDN w:val="0"/>
              <w:adjustRightInd w:val="0"/>
              <w:rPr>
                <w:color w:val="000000"/>
                <w:sz w:val="22"/>
                <w:szCs w:val="22"/>
              </w:rPr>
            </w:pPr>
            <w:r w:rsidRPr="00FF61AD">
              <w:rPr>
                <w:color w:val="000000"/>
                <w:sz w:val="22"/>
                <w:szCs w:val="22"/>
              </w:rPr>
              <w:t xml:space="preserve">- make sure all appropriate University departments are notified (i.e. Police, </w:t>
            </w:r>
            <w:r>
              <w:rPr>
                <w:color w:val="000000"/>
                <w:sz w:val="22"/>
                <w:szCs w:val="22"/>
              </w:rPr>
              <w:t>Campus Claims Coordinator</w:t>
            </w:r>
            <w:r w:rsidRPr="00FF61AD">
              <w:rPr>
                <w:color w:val="000000"/>
                <w:sz w:val="22"/>
                <w:szCs w:val="22"/>
              </w:rPr>
              <w:t xml:space="preserve">, </w:t>
            </w:r>
            <w:r>
              <w:rPr>
                <w:color w:val="000000"/>
                <w:sz w:val="22"/>
                <w:szCs w:val="22"/>
              </w:rPr>
              <w:t xml:space="preserve">EHS, Risk Management, </w:t>
            </w:r>
            <w:r w:rsidRPr="00FF61AD">
              <w:rPr>
                <w:color w:val="000000"/>
                <w:sz w:val="22"/>
                <w:szCs w:val="22"/>
              </w:rPr>
              <w:t xml:space="preserve">etc.) </w:t>
            </w:r>
          </w:p>
        </w:tc>
      </w:tr>
      <w:tr w:rsidR="007D6531" w:rsidRPr="00FF61AD" w14:paraId="3E612E3C" w14:textId="77777777" w:rsidTr="005545C7">
        <w:trPr>
          <w:trHeight w:val="692"/>
        </w:trPr>
        <w:tc>
          <w:tcPr>
            <w:tcW w:w="2997" w:type="dxa"/>
          </w:tcPr>
          <w:p w14:paraId="3E612E3A" w14:textId="77777777" w:rsidR="007D6531" w:rsidRPr="00FF61AD" w:rsidRDefault="007D6531" w:rsidP="005545C7">
            <w:pPr>
              <w:autoSpaceDE w:val="0"/>
              <w:autoSpaceDN w:val="0"/>
              <w:adjustRightInd w:val="0"/>
              <w:rPr>
                <w:color w:val="000000"/>
                <w:sz w:val="22"/>
                <w:szCs w:val="22"/>
              </w:rPr>
            </w:pPr>
            <w:r w:rsidRPr="00FF61AD">
              <w:rPr>
                <w:color w:val="000000"/>
                <w:sz w:val="36"/>
                <w:szCs w:val="36"/>
              </w:rPr>
              <w:t>P</w:t>
            </w:r>
            <w:r w:rsidRPr="00FF61AD">
              <w:rPr>
                <w:color w:val="000000"/>
                <w:sz w:val="22"/>
                <w:szCs w:val="22"/>
              </w:rPr>
              <w:t xml:space="preserve">rotect </w:t>
            </w:r>
          </w:p>
        </w:tc>
        <w:tc>
          <w:tcPr>
            <w:tcW w:w="6562" w:type="dxa"/>
            <w:vAlign w:val="center"/>
          </w:tcPr>
          <w:p w14:paraId="3E612E3B" w14:textId="77777777" w:rsidR="007D6531" w:rsidRPr="00FF61AD" w:rsidRDefault="007D6531" w:rsidP="005545C7">
            <w:pPr>
              <w:autoSpaceDE w:val="0"/>
              <w:autoSpaceDN w:val="0"/>
              <w:adjustRightInd w:val="0"/>
              <w:rPr>
                <w:color w:val="000000"/>
                <w:sz w:val="22"/>
                <w:szCs w:val="22"/>
              </w:rPr>
            </w:pPr>
            <w:r w:rsidRPr="00FF61AD">
              <w:rPr>
                <w:color w:val="000000"/>
                <w:sz w:val="22"/>
                <w:szCs w:val="22"/>
              </w:rPr>
              <w:t xml:space="preserve">- assure all University and non-university property are protected from further damage and make temporary repairs as necessary </w:t>
            </w:r>
          </w:p>
        </w:tc>
      </w:tr>
      <w:tr w:rsidR="007D6531" w:rsidRPr="00FF61AD" w14:paraId="3E612E3F" w14:textId="77777777" w:rsidTr="005545C7">
        <w:trPr>
          <w:trHeight w:val="692"/>
        </w:trPr>
        <w:tc>
          <w:tcPr>
            <w:tcW w:w="2997" w:type="dxa"/>
          </w:tcPr>
          <w:p w14:paraId="3E612E3D" w14:textId="77777777" w:rsidR="007D6531" w:rsidRPr="00FF61AD" w:rsidRDefault="007D6531" w:rsidP="005545C7">
            <w:pPr>
              <w:autoSpaceDE w:val="0"/>
              <w:autoSpaceDN w:val="0"/>
              <w:adjustRightInd w:val="0"/>
              <w:rPr>
                <w:color w:val="000000"/>
                <w:sz w:val="22"/>
                <w:szCs w:val="22"/>
              </w:rPr>
            </w:pPr>
            <w:r w:rsidRPr="00FF61AD">
              <w:rPr>
                <w:color w:val="000000"/>
                <w:sz w:val="36"/>
                <w:szCs w:val="36"/>
              </w:rPr>
              <w:t>M</w:t>
            </w:r>
            <w:r w:rsidRPr="00FF61AD">
              <w:rPr>
                <w:color w:val="000000"/>
                <w:sz w:val="22"/>
                <w:szCs w:val="22"/>
              </w:rPr>
              <w:t xml:space="preserve">itigate </w:t>
            </w:r>
          </w:p>
        </w:tc>
        <w:tc>
          <w:tcPr>
            <w:tcW w:w="6562" w:type="dxa"/>
            <w:vAlign w:val="center"/>
          </w:tcPr>
          <w:p w14:paraId="3E612E3E" w14:textId="77777777" w:rsidR="007D6531" w:rsidRPr="00FF61AD" w:rsidRDefault="007D6531" w:rsidP="005545C7">
            <w:pPr>
              <w:autoSpaceDE w:val="0"/>
              <w:autoSpaceDN w:val="0"/>
              <w:adjustRightInd w:val="0"/>
              <w:rPr>
                <w:color w:val="000000"/>
                <w:sz w:val="22"/>
                <w:szCs w:val="22"/>
              </w:rPr>
            </w:pPr>
            <w:r w:rsidRPr="00FF61AD">
              <w:rPr>
                <w:color w:val="000000"/>
                <w:sz w:val="22"/>
                <w:szCs w:val="22"/>
              </w:rPr>
              <w:t xml:space="preserve">- minimize the financial impact to your department or college by using alternate space and existing, workable equipment and supplies </w:t>
            </w:r>
          </w:p>
        </w:tc>
      </w:tr>
      <w:tr w:rsidR="007D6531" w:rsidRPr="00FF61AD" w14:paraId="3E612E42" w14:textId="77777777" w:rsidTr="005545C7">
        <w:trPr>
          <w:trHeight w:val="690"/>
        </w:trPr>
        <w:tc>
          <w:tcPr>
            <w:tcW w:w="2997" w:type="dxa"/>
          </w:tcPr>
          <w:p w14:paraId="3E612E40" w14:textId="77777777" w:rsidR="007D6531" w:rsidRPr="00FF61AD" w:rsidRDefault="007D6531" w:rsidP="005545C7">
            <w:pPr>
              <w:autoSpaceDE w:val="0"/>
              <w:autoSpaceDN w:val="0"/>
              <w:adjustRightInd w:val="0"/>
              <w:rPr>
                <w:color w:val="000000"/>
                <w:sz w:val="22"/>
                <w:szCs w:val="22"/>
              </w:rPr>
            </w:pPr>
            <w:r w:rsidRPr="00FF61AD">
              <w:rPr>
                <w:color w:val="000000"/>
                <w:sz w:val="36"/>
                <w:szCs w:val="36"/>
              </w:rPr>
              <w:t>D</w:t>
            </w:r>
            <w:r w:rsidRPr="00FF61AD">
              <w:rPr>
                <w:color w:val="000000"/>
                <w:sz w:val="22"/>
                <w:szCs w:val="22"/>
              </w:rPr>
              <w:t xml:space="preserve">ocument </w:t>
            </w:r>
          </w:p>
        </w:tc>
        <w:tc>
          <w:tcPr>
            <w:tcW w:w="6562" w:type="dxa"/>
            <w:vAlign w:val="center"/>
          </w:tcPr>
          <w:p w14:paraId="3E612E41" w14:textId="77777777" w:rsidR="007D6531" w:rsidRPr="00FF61AD" w:rsidRDefault="007D6531" w:rsidP="005545C7">
            <w:pPr>
              <w:autoSpaceDE w:val="0"/>
              <w:autoSpaceDN w:val="0"/>
              <w:adjustRightInd w:val="0"/>
              <w:rPr>
                <w:color w:val="000000"/>
                <w:sz w:val="22"/>
                <w:szCs w:val="22"/>
              </w:rPr>
            </w:pPr>
            <w:r w:rsidRPr="00FF61AD">
              <w:rPr>
                <w:color w:val="000000"/>
                <w:sz w:val="22"/>
                <w:szCs w:val="22"/>
              </w:rPr>
              <w:t>- start c</w:t>
            </w:r>
            <w:r>
              <w:rPr>
                <w:color w:val="000000"/>
                <w:sz w:val="22"/>
                <w:szCs w:val="22"/>
              </w:rPr>
              <w:t>apturing</w:t>
            </w:r>
            <w:r w:rsidRPr="00FF61AD">
              <w:rPr>
                <w:color w:val="000000"/>
                <w:sz w:val="22"/>
                <w:szCs w:val="22"/>
              </w:rPr>
              <w:t xml:space="preserve"> all information necessary to support the property loss. </w:t>
            </w:r>
          </w:p>
        </w:tc>
      </w:tr>
    </w:tbl>
    <w:p w14:paraId="3E612E43" w14:textId="77777777" w:rsidR="007D6531" w:rsidRDefault="007D6531" w:rsidP="007D6531">
      <w:pPr>
        <w:spacing w:line="360" w:lineRule="auto"/>
        <w:rPr>
          <w:b/>
        </w:rPr>
      </w:pPr>
    </w:p>
    <w:p w14:paraId="3E612E44" w14:textId="77777777" w:rsidR="007D6531" w:rsidRPr="0064415A" w:rsidRDefault="007D6531" w:rsidP="007D6531">
      <w:pPr>
        <w:rPr>
          <w:b/>
        </w:rPr>
      </w:pPr>
    </w:p>
    <w:p w14:paraId="3E612E45" w14:textId="127993C9" w:rsidR="007D6531" w:rsidRPr="008A2B9E" w:rsidRDefault="007D6531" w:rsidP="007D6531">
      <w:pPr>
        <w:autoSpaceDE w:val="0"/>
        <w:autoSpaceDN w:val="0"/>
        <w:adjustRightInd w:val="0"/>
        <w:rPr>
          <w:color w:val="000000"/>
        </w:rPr>
      </w:pPr>
      <w:r w:rsidRPr="008A2B9E">
        <w:rPr>
          <w:color w:val="000000"/>
        </w:rPr>
        <w:t>Please complete the “</w:t>
      </w:r>
      <w:hyperlink r:id="rId13" w:history="1">
        <w:r w:rsidRPr="008A2B9E">
          <w:rPr>
            <w:rStyle w:val="Hyperlink"/>
          </w:rPr>
          <w:t>Damag</w:t>
        </w:r>
        <w:r w:rsidRPr="008A2B9E">
          <w:rPr>
            <w:rStyle w:val="Hyperlink"/>
          </w:rPr>
          <w:t>e Report</w:t>
        </w:r>
      </w:hyperlink>
      <w:r w:rsidRPr="008A2B9E">
        <w:rPr>
          <w:color w:val="000000"/>
        </w:rPr>
        <w:t>” form and return to</w:t>
      </w:r>
      <w:r w:rsidR="008B7B55">
        <w:rPr>
          <w:color w:val="000000"/>
        </w:rPr>
        <w:t xml:space="preserve"> </w:t>
      </w:r>
      <w:r w:rsidRPr="008A2B9E">
        <w:rPr>
          <w:color w:val="000000"/>
        </w:rPr>
        <w:t xml:space="preserve">Coordinator within 24 hours. </w:t>
      </w:r>
    </w:p>
    <w:p w14:paraId="3E612E46" w14:textId="77777777" w:rsidR="008A2B9E" w:rsidRPr="008A2B9E" w:rsidRDefault="008A2B9E" w:rsidP="007D6531">
      <w:pPr>
        <w:autoSpaceDE w:val="0"/>
        <w:autoSpaceDN w:val="0"/>
        <w:adjustRightInd w:val="0"/>
        <w:rPr>
          <w:color w:val="000000"/>
        </w:rPr>
      </w:pPr>
    </w:p>
    <w:p w14:paraId="3E612E47" w14:textId="3AE0AE40" w:rsidR="007D6531" w:rsidRPr="008A2B9E" w:rsidRDefault="007D6531" w:rsidP="007D6531">
      <w:pPr>
        <w:autoSpaceDE w:val="0"/>
        <w:autoSpaceDN w:val="0"/>
        <w:adjustRightInd w:val="0"/>
        <w:rPr>
          <w:color w:val="000000"/>
        </w:rPr>
      </w:pPr>
      <w:r w:rsidRPr="008A2B9E">
        <w:rPr>
          <w:color w:val="000000"/>
        </w:rPr>
        <w:t xml:space="preserve">Take photographs, if possible, prior to the removal of any debris. The photographs should accompany the loss report. Digital photographs may be e-mailed to </w:t>
      </w:r>
      <w:r w:rsidR="008B7B55">
        <w:rPr>
          <w:color w:val="0000FF"/>
          <w:u w:val="single"/>
        </w:rPr>
        <w:t>contact@digitorysolutions.net</w:t>
      </w:r>
      <w:r w:rsidRPr="008A2B9E">
        <w:rPr>
          <w:color w:val="000000"/>
        </w:rPr>
        <w:t xml:space="preserve"> </w:t>
      </w:r>
    </w:p>
    <w:p w14:paraId="3E612E48" w14:textId="77777777" w:rsidR="007D6531" w:rsidRPr="008A2B9E" w:rsidRDefault="007D6531" w:rsidP="007D6531">
      <w:pPr>
        <w:autoSpaceDE w:val="0"/>
        <w:autoSpaceDN w:val="0"/>
        <w:adjustRightInd w:val="0"/>
        <w:rPr>
          <w:color w:val="000000"/>
        </w:rPr>
      </w:pPr>
    </w:p>
    <w:p w14:paraId="3E612E49" w14:textId="77777777" w:rsidR="007D6531" w:rsidRPr="008A2B9E" w:rsidRDefault="007D6531" w:rsidP="007D6531">
      <w:pPr>
        <w:autoSpaceDE w:val="0"/>
        <w:autoSpaceDN w:val="0"/>
        <w:adjustRightInd w:val="0"/>
        <w:rPr>
          <w:color w:val="000000"/>
        </w:rPr>
      </w:pPr>
      <w:r w:rsidRPr="008A2B9E">
        <w:rPr>
          <w:color w:val="000000"/>
        </w:rPr>
        <w:t>Separate damaged from undamaged property. DO NOT THROW ANYTHING OUT. Secure damaged property in a safe area. Retain any piece of equipment or other property, which may be the cause of the loss.</w:t>
      </w:r>
    </w:p>
    <w:p w14:paraId="3E612E4A" w14:textId="77777777" w:rsidR="007D6531" w:rsidRPr="008A2B9E" w:rsidRDefault="007D6531" w:rsidP="007D6531">
      <w:pPr>
        <w:autoSpaceDE w:val="0"/>
        <w:autoSpaceDN w:val="0"/>
        <w:adjustRightInd w:val="0"/>
        <w:rPr>
          <w:color w:val="000000"/>
        </w:rPr>
      </w:pPr>
      <w:r w:rsidRPr="008A2B9E">
        <w:rPr>
          <w:color w:val="000000"/>
        </w:rPr>
        <w:t xml:space="preserve"> </w:t>
      </w:r>
    </w:p>
    <w:p w14:paraId="3E612E4B" w14:textId="77777777" w:rsidR="007D6531" w:rsidRPr="008A2B9E" w:rsidRDefault="007D6531" w:rsidP="007D6531">
      <w:pPr>
        <w:autoSpaceDE w:val="0"/>
        <w:autoSpaceDN w:val="0"/>
        <w:adjustRightInd w:val="0"/>
        <w:rPr>
          <w:color w:val="000000"/>
        </w:rPr>
      </w:pPr>
      <w:r w:rsidRPr="008A2B9E">
        <w:rPr>
          <w:color w:val="000000"/>
        </w:rPr>
        <w:t xml:space="preserve">Establish a separate account to capture all expenses associated with the claim. The Proof of Loss required for the claim process includes, but is not limited to; copies of purchase orders, inventory listings, invoices, requisitions, etc. Retain all invoices, time sheets, etc., to ensure that all costs are captured and are attributable to the loss, and to prevent an overlapping of normal costs with these expenditures. Contact appropriate manufacturer services representative if necessary. </w:t>
      </w:r>
    </w:p>
    <w:p w14:paraId="3E612E4C" w14:textId="77777777" w:rsidR="007D6531" w:rsidRPr="008A2B9E" w:rsidRDefault="007D6531" w:rsidP="007D6531">
      <w:pPr>
        <w:autoSpaceDE w:val="0"/>
        <w:autoSpaceDN w:val="0"/>
        <w:adjustRightInd w:val="0"/>
        <w:rPr>
          <w:color w:val="000000"/>
        </w:rPr>
      </w:pPr>
    </w:p>
    <w:p w14:paraId="3E612E4D" w14:textId="77777777" w:rsidR="007D6531" w:rsidRPr="008A2B9E" w:rsidRDefault="007D6531" w:rsidP="007D6531">
      <w:pPr>
        <w:autoSpaceDE w:val="0"/>
        <w:autoSpaceDN w:val="0"/>
        <w:adjustRightInd w:val="0"/>
        <w:rPr>
          <w:color w:val="000000"/>
        </w:rPr>
      </w:pPr>
      <w:r w:rsidRPr="008A2B9E">
        <w:rPr>
          <w:color w:val="000000"/>
        </w:rPr>
        <w:t xml:space="preserve">Risk &amp; Insurance Management will provide a SharePoint site for inventories of contents, extra expense and business interruption for claim documentation for the insurance carrier. Please review guidance for each sheet. Your Department representative will be given access to the claim SharePoint site where all documentation will be posted. </w:t>
      </w:r>
    </w:p>
    <w:p w14:paraId="3E612E4E" w14:textId="77777777" w:rsidR="007D6531" w:rsidRPr="00FF61AD" w:rsidRDefault="007D6531" w:rsidP="007D6531">
      <w:pPr>
        <w:autoSpaceDE w:val="0"/>
        <w:autoSpaceDN w:val="0"/>
        <w:adjustRightInd w:val="0"/>
        <w:rPr>
          <w:color w:val="000000"/>
          <w:sz w:val="22"/>
          <w:szCs w:val="22"/>
        </w:rPr>
      </w:pPr>
    </w:p>
    <w:p w14:paraId="3E612E4F" w14:textId="77777777" w:rsidR="007D6531" w:rsidRPr="00FF61AD" w:rsidRDefault="007D6531" w:rsidP="007D6531">
      <w:pPr>
        <w:autoSpaceDE w:val="0"/>
        <w:autoSpaceDN w:val="0"/>
        <w:adjustRightInd w:val="0"/>
        <w:jc w:val="center"/>
        <w:rPr>
          <w:b/>
          <w:bCs/>
          <w:color w:val="000000"/>
        </w:rPr>
      </w:pPr>
      <w:r>
        <w:rPr>
          <w:b/>
          <w:bCs/>
          <w:color w:val="000000"/>
        </w:rPr>
        <w:t>*</w:t>
      </w:r>
      <w:r w:rsidRPr="00FF61AD">
        <w:rPr>
          <w:b/>
          <w:bCs/>
          <w:color w:val="000000"/>
        </w:rPr>
        <w:t xml:space="preserve">*All losses are subject to a $1,000 department deductible </w:t>
      </w:r>
      <w:r>
        <w:rPr>
          <w:b/>
          <w:bCs/>
          <w:color w:val="000000"/>
        </w:rPr>
        <w:t>(</w:t>
      </w:r>
      <w:r>
        <w:rPr>
          <w:b/>
          <w:bCs/>
          <w:color w:val="000000"/>
          <w:sz w:val="20"/>
          <w:szCs w:val="20"/>
        </w:rPr>
        <w:t>except boiler/machinery</w:t>
      </w:r>
      <w:r w:rsidRPr="00FF61AD">
        <w:rPr>
          <w:b/>
          <w:bCs/>
          <w:color w:val="000000"/>
          <w:sz w:val="20"/>
          <w:szCs w:val="20"/>
        </w:rPr>
        <w:t>)</w:t>
      </w:r>
      <w:r>
        <w:rPr>
          <w:b/>
          <w:bCs/>
          <w:color w:val="000000"/>
        </w:rPr>
        <w:t xml:space="preserve"> **</w:t>
      </w:r>
    </w:p>
    <w:p w14:paraId="3E612E50" w14:textId="77777777" w:rsidR="007D6531" w:rsidRPr="00FF61AD" w:rsidRDefault="007D6531" w:rsidP="007D6531">
      <w:pPr>
        <w:autoSpaceDE w:val="0"/>
        <w:autoSpaceDN w:val="0"/>
        <w:adjustRightInd w:val="0"/>
        <w:jc w:val="center"/>
        <w:rPr>
          <w:color w:val="000000"/>
          <w:sz w:val="28"/>
          <w:szCs w:val="28"/>
        </w:rPr>
      </w:pPr>
    </w:p>
    <w:p w14:paraId="3E612E52" w14:textId="77777777" w:rsidR="007D6531" w:rsidRDefault="007D6531" w:rsidP="007D6531">
      <w:pPr>
        <w:pStyle w:val="Heading1"/>
      </w:pPr>
      <w:r>
        <w:rPr>
          <w:color w:val="000000"/>
          <w:sz w:val="22"/>
          <w:szCs w:val="22"/>
        </w:rPr>
        <w:br w:type="page"/>
      </w:r>
      <w:bookmarkStart w:id="21" w:name="_Toc268852705"/>
      <w:bookmarkStart w:id="22" w:name="_Toc268853513"/>
      <w:bookmarkStart w:id="23" w:name="_Toc268853743"/>
      <w:r>
        <w:lastRenderedPageBreak/>
        <w:t xml:space="preserve">The Claim </w:t>
      </w:r>
      <w:r w:rsidRPr="007B5AC6">
        <w:t>Process</w:t>
      </w:r>
      <w:bookmarkEnd w:id="21"/>
      <w:bookmarkEnd w:id="22"/>
      <w:bookmarkEnd w:id="23"/>
      <w:r>
        <w:t xml:space="preserve"> </w:t>
      </w:r>
    </w:p>
    <w:p w14:paraId="3E612E53" w14:textId="77777777" w:rsidR="007D6531" w:rsidRDefault="007D6531" w:rsidP="007D6531"/>
    <w:p w14:paraId="3E612E54" w14:textId="77777777" w:rsidR="007D6531" w:rsidRPr="007B5AC6" w:rsidRDefault="007D6531" w:rsidP="00F138D7">
      <w:pPr>
        <w:pStyle w:val="Heading2"/>
      </w:pPr>
      <w:bookmarkStart w:id="24" w:name="_Toc268852706"/>
      <w:bookmarkStart w:id="25" w:name="_Toc268853514"/>
      <w:bookmarkStart w:id="26" w:name="_Toc268853744"/>
      <w:r w:rsidRPr="007B5AC6">
        <w:t>Property Claim Reporting Process Overview</w:t>
      </w:r>
      <w:bookmarkEnd w:id="24"/>
      <w:bookmarkEnd w:id="25"/>
      <w:bookmarkEnd w:id="26"/>
      <w:r w:rsidRPr="007B5AC6">
        <w:t xml:space="preserve"> </w:t>
      </w:r>
    </w:p>
    <w:p w14:paraId="3E612E55" w14:textId="77777777" w:rsidR="007D6531" w:rsidRPr="001975D5" w:rsidRDefault="007D6531" w:rsidP="007D6531"/>
    <w:p w14:paraId="3E612E56" w14:textId="77777777" w:rsidR="007D6531" w:rsidRPr="00537A6D" w:rsidRDefault="007D6531" w:rsidP="007D6531">
      <w:pPr>
        <w:autoSpaceDE w:val="0"/>
        <w:autoSpaceDN w:val="0"/>
        <w:adjustRightInd w:val="0"/>
      </w:pPr>
      <w:r w:rsidRPr="00537A6D">
        <w:t>When a loss occurs that may exceed the deductible, the following steps should be</w:t>
      </w:r>
      <w:r>
        <w:t xml:space="preserve"> </w:t>
      </w:r>
      <w:r w:rsidRPr="00537A6D">
        <w:t>taken.</w:t>
      </w:r>
    </w:p>
    <w:p w14:paraId="3E612E57" w14:textId="77777777" w:rsidR="007D6531" w:rsidRDefault="007D6531" w:rsidP="007D6531">
      <w:pPr>
        <w:numPr>
          <w:ilvl w:val="0"/>
          <w:numId w:val="20"/>
        </w:numPr>
        <w:autoSpaceDE w:val="0"/>
        <w:autoSpaceDN w:val="0"/>
        <w:adjustRightInd w:val="0"/>
      </w:pPr>
      <w:r w:rsidRPr="00537A6D">
        <w:t xml:space="preserve">Notify your </w:t>
      </w:r>
      <w:r>
        <w:t>campus claims coordinator and Risk &amp; Insurance Management (RIM)</w:t>
      </w:r>
      <w:r w:rsidRPr="00537A6D">
        <w:t xml:space="preserve"> as soon as possible by phone, email, or fax.</w:t>
      </w:r>
    </w:p>
    <w:p w14:paraId="3E612E58" w14:textId="77777777" w:rsidR="007D6531" w:rsidRPr="00537A6D" w:rsidRDefault="007D6531" w:rsidP="007D6531">
      <w:pPr>
        <w:numPr>
          <w:ilvl w:val="1"/>
          <w:numId w:val="20"/>
        </w:numPr>
        <w:autoSpaceDE w:val="0"/>
        <w:autoSpaceDN w:val="0"/>
        <w:adjustRightInd w:val="0"/>
      </w:pPr>
      <w:r>
        <w:t>RIM will coordinate a meeting with affected parties as soon as practical (within 24 - 48 hours) to e</w:t>
      </w:r>
      <w:r w:rsidRPr="000303D8">
        <w:t>stablish a smooth flow of information</w:t>
      </w:r>
      <w:r>
        <w:t>, answer questions and clarify expectations.</w:t>
      </w:r>
    </w:p>
    <w:p w14:paraId="3E612E59" w14:textId="77777777" w:rsidR="007D6531" w:rsidRPr="00537A6D" w:rsidRDefault="007D6531" w:rsidP="007D6531">
      <w:pPr>
        <w:numPr>
          <w:ilvl w:val="0"/>
          <w:numId w:val="20"/>
        </w:numPr>
        <w:autoSpaceDE w:val="0"/>
        <w:autoSpaceDN w:val="0"/>
        <w:adjustRightInd w:val="0"/>
      </w:pPr>
      <w:r w:rsidRPr="00537A6D">
        <w:t>Provide the following information to the extent possible:</w:t>
      </w:r>
    </w:p>
    <w:p w14:paraId="3E612E5A" w14:textId="77777777" w:rsidR="007D6531" w:rsidRPr="00537A6D" w:rsidRDefault="007D6531" w:rsidP="007D6531">
      <w:pPr>
        <w:numPr>
          <w:ilvl w:val="1"/>
          <w:numId w:val="20"/>
        </w:numPr>
        <w:autoSpaceDE w:val="0"/>
        <w:autoSpaceDN w:val="0"/>
        <w:adjustRightInd w:val="0"/>
      </w:pPr>
      <w:r w:rsidRPr="00537A6D">
        <w:t>na</w:t>
      </w:r>
      <w:r>
        <w:t>me and address of loss location</w:t>
      </w:r>
    </w:p>
    <w:p w14:paraId="3E612E5B" w14:textId="77777777" w:rsidR="007D6531" w:rsidRPr="00537A6D" w:rsidRDefault="007D6531" w:rsidP="007D6531">
      <w:pPr>
        <w:numPr>
          <w:ilvl w:val="1"/>
          <w:numId w:val="20"/>
        </w:numPr>
        <w:autoSpaceDE w:val="0"/>
        <w:autoSpaceDN w:val="0"/>
        <w:adjustRightInd w:val="0"/>
      </w:pPr>
      <w:r>
        <w:t>date and time of loss</w:t>
      </w:r>
    </w:p>
    <w:p w14:paraId="3E612E5C" w14:textId="77777777" w:rsidR="007D6531" w:rsidRPr="00537A6D" w:rsidRDefault="007D6531" w:rsidP="007D6531">
      <w:pPr>
        <w:numPr>
          <w:ilvl w:val="1"/>
          <w:numId w:val="20"/>
        </w:numPr>
        <w:autoSpaceDE w:val="0"/>
        <w:autoSpaceDN w:val="0"/>
        <w:adjustRightInd w:val="0"/>
      </w:pPr>
      <w:r>
        <w:t>cause of loss</w:t>
      </w:r>
    </w:p>
    <w:p w14:paraId="3E612E5D" w14:textId="77777777" w:rsidR="007D6531" w:rsidRPr="00537A6D" w:rsidRDefault="007D6531" w:rsidP="007D6531">
      <w:pPr>
        <w:numPr>
          <w:ilvl w:val="1"/>
          <w:numId w:val="20"/>
        </w:numPr>
        <w:autoSpaceDE w:val="0"/>
        <w:autoSpaceDN w:val="0"/>
        <w:adjustRightInd w:val="0"/>
      </w:pPr>
      <w:r>
        <w:t>detailed list of damage</w:t>
      </w:r>
    </w:p>
    <w:p w14:paraId="3E612E5E" w14:textId="77777777" w:rsidR="007D6531" w:rsidRPr="00537A6D" w:rsidRDefault="007D6531" w:rsidP="007D6531">
      <w:pPr>
        <w:numPr>
          <w:ilvl w:val="1"/>
          <w:numId w:val="20"/>
        </w:numPr>
        <w:autoSpaceDE w:val="0"/>
        <w:autoSpaceDN w:val="0"/>
        <w:adjustRightInd w:val="0"/>
      </w:pPr>
      <w:r w:rsidRPr="00537A6D">
        <w:t>name and phone num</w:t>
      </w:r>
      <w:r>
        <w:t>ber of person(s) to contact</w:t>
      </w:r>
    </w:p>
    <w:p w14:paraId="3E612E5F" w14:textId="77777777" w:rsidR="007D6531" w:rsidRPr="00537A6D" w:rsidRDefault="007D6531" w:rsidP="007D6531">
      <w:pPr>
        <w:numPr>
          <w:ilvl w:val="1"/>
          <w:numId w:val="20"/>
        </w:numPr>
        <w:autoSpaceDE w:val="0"/>
        <w:autoSpaceDN w:val="0"/>
        <w:adjustRightInd w:val="0"/>
      </w:pPr>
      <w:r>
        <w:t>initial scope/estimate of entire loss</w:t>
      </w:r>
    </w:p>
    <w:p w14:paraId="3E612E60" w14:textId="77777777" w:rsidR="007D6531" w:rsidRPr="00537A6D" w:rsidRDefault="007D6531" w:rsidP="007D6531">
      <w:pPr>
        <w:numPr>
          <w:ilvl w:val="0"/>
          <w:numId w:val="20"/>
        </w:numPr>
        <w:autoSpaceDE w:val="0"/>
        <w:autoSpaceDN w:val="0"/>
        <w:adjustRightInd w:val="0"/>
      </w:pPr>
      <w:r w:rsidRPr="00537A6D">
        <w:t>Restore fire protection to full operation</w:t>
      </w:r>
    </w:p>
    <w:p w14:paraId="3E612E61" w14:textId="77777777" w:rsidR="007D6531" w:rsidRPr="00537A6D" w:rsidRDefault="007D6531" w:rsidP="007D6531">
      <w:pPr>
        <w:numPr>
          <w:ilvl w:val="0"/>
          <w:numId w:val="20"/>
        </w:numPr>
        <w:autoSpaceDE w:val="0"/>
        <w:autoSpaceDN w:val="0"/>
        <w:adjustRightInd w:val="0"/>
      </w:pPr>
      <w:r w:rsidRPr="00537A6D">
        <w:t xml:space="preserve">Protect </w:t>
      </w:r>
      <w:r>
        <w:t>your property from further loss</w:t>
      </w:r>
    </w:p>
    <w:p w14:paraId="3E612E62" w14:textId="77777777" w:rsidR="007D6531" w:rsidRPr="00537A6D" w:rsidRDefault="007D6531" w:rsidP="007D6531">
      <w:pPr>
        <w:numPr>
          <w:ilvl w:val="0"/>
          <w:numId w:val="20"/>
        </w:numPr>
        <w:autoSpaceDE w:val="0"/>
        <w:autoSpaceDN w:val="0"/>
        <w:adjustRightInd w:val="0"/>
      </w:pPr>
      <w:r w:rsidRPr="00537A6D">
        <w:t>Take phot</w:t>
      </w:r>
      <w:r>
        <w:t>ographs or videos of the damage</w:t>
      </w:r>
    </w:p>
    <w:p w14:paraId="3E612E63" w14:textId="77777777" w:rsidR="007D6531" w:rsidRPr="00537A6D" w:rsidRDefault="007D6531" w:rsidP="007D6531">
      <w:pPr>
        <w:numPr>
          <w:ilvl w:val="0"/>
          <w:numId w:val="20"/>
        </w:numPr>
        <w:autoSpaceDE w:val="0"/>
        <w:autoSpaceDN w:val="0"/>
        <w:adjustRightInd w:val="0"/>
      </w:pPr>
      <w:r w:rsidRPr="00537A6D">
        <w:t>Report all theft losses to the police, and obt</w:t>
      </w:r>
      <w:r>
        <w:t>ain a police report case number</w:t>
      </w:r>
    </w:p>
    <w:p w14:paraId="3E612E64" w14:textId="77777777" w:rsidR="007D6531" w:rsidRPr="00537A6D" w:rsidRDefault="007D6531" w:rsidP="007D6531">
      <w:pPr>
        <w:numPr>
          <w:ilvl w:val="0"/>
          <w:numId w:val="20"/>
        </w:numPr>
        <w:autoSpaceDE w:val="0"/>
        <w:autoSpaceDN w:val="0"/>
        <w:adjustRightInd w:val="0"/>
      </w:pPr>
      <w:r w:rsidRPr="00537A6D">
        <w:t xml:space="preserve">Begin </w:t>
      </w:r>
      <w:proofErr w:type="gramStart"/>
      <w:r>
        <w:t>clean-up</w:t>
      </w:r>
      <w:proofErr w:type="gramEnd"/>
      <w:r>
        <w:t xml:space="preserve"> immediately</w:t>
      </w:r>
    </w:p>
    <w:p w14:paraId="3E612E65" w14:textId="77777777" w:rsidR="007D6531" w:rsidRDefault="007D6531" w:rsidP="007D6531">
      <w:pPr>
        <w:numPr>
          <w:ilvl w:val="0"/>
          <w:numId w:val="20"/>
        </w:numPr>
      </w:pPr>
      <w:r>
        <w:t>Make temporary or full repairs</w:t>
      </w:r>
    </w:p>
    <w:p w14:paraId="3E612E66" w14:textId="77777777" w:rsidR="007D6531" w:rsidRDefault="007D6531" w:rsidP="007D6531">
      <w:pPr>
        <w:numPr>
          <w:ilvl w:val="0"/>
          <w:numId w:val="20"/>
        </w:numPr>
      </w:pPr>
      <w:r>
        <w:t>Provide documentation/invoices as directed</w:t>
      </w:r>
    </w:p>
    <w:p w14:paraId="3E612E67" w14:textId="77777777" w:rsidR="007D6531" w:rsidRDefault="007D6531" w:rsidP="007D6531">
      <w:pPr>
        <w:numPr>
          <w:ilvl w:val="0"/>
          <w:numId w:val="20"/>
        </w:numPr>
      </w:pPr>
      <w:r>
        <w:t>Claim documentation reviewed and submitted to insurance carrier</w:t>
      </w:r>
    </w:p>
    <w:p w14:paraId="3E612E68" w14:textId="77777777" w:rsidR="007D6531" w:rsidRPr="00537A6D" w:rsidRDefault="00F138D7" w:rsidP="007D6531">
      <w:pPr>
        <w:numPr>
          <w:ilvl w:val="0"/>
          <w:numId w:val="20"/>
        </w:numPr>
      </w:pPr>
      <w:r>
        <w:t>Settle claim</w:t>
      </w:r>
    </w:p>
    <w:p w14:paraId="3E612E69" w14:textId="77777777" w:rsidR="007D6531" w:rsidRDefault="007D6531" w:rsidP="007D6531"/>
    <w:p w14:paraId="3E612E6A" w14:textId="77777777" w:rsidR="007D6531" w:rsidRDefault="007D6531" w:rsidP="007D6531">
      <w:pPr>
        <w:pStyle w:val="Heading2"/>
      </w:pPr>
      <w:bookmarkStart w:id="27" w:name="_Toc268852707"/>
      <w:bookmarkStart w:id="28" w:name="_Toc268853515"/>
      <w:bookmarkStart w:id="29" w:name="_Toc268853745"/>
      <w:r>
        <w:t>Process Detail</w:t>
      </w:r>
      <w:bookmarkEnd w:id="27"/>
      <w:bookmarkEnd w:id="28"/>
      <w:bookmarkEnd w:id="29"/>
    </w:p>
    <w:p w14:paraId="3E612E6B" w14:textId="77777777" w:rsidR="007D6531" w:rsidRPr="00894662" w:rsidRDefault="007D6531" w:rsidP="007D6531">
      <w:pPr>
        <w:rPr>
          <w:i/>
        </w:rPr>
      </w:pPr>
      <w:r w:rsidRPr="00894662">
        <w:rPr>
          <w:i/>
        </w:rPr>
        <w:t xml:space="preserve"> Notification </w:t>
      </w:r>
    </w:p>
    <w:p w14:paraId="3E612E6C" w14:textId="77777777" w:rsidR="007D6531" w:rsidRPr="00894662" w:rsidRDefault="007D6531" w:rsidP="007D6531">
      <w:pPr>
        <w:ind w:left="720"/>
      </w:pPr>
      <w:r w:rsidRPr="00894662">
        <w:t xml:space="preserve">Notify your </w:t>
      </w:r>
      <w:r>
        <w:t>Campus Claims Coordinator and RIM</w:t>
      </w:r>
      <w:r w:rsidRPr="00894662">
        <w:t xml:space="preserve"> as soon as possible by telephone, email, or fax.</w:t>
      </w:r>
    </w:p>
    <w:p w14:paraId="3E612E6D" w14:textId="77777777" w:rsidR="007D6531" w:rsidRDefault="007D6531" w:rsidP="007D6531">
      <w:pPr>
        <w:rPr>
          <w:i/>
        </w:rPr>
      </w:pPr>
    </w:p>
    <w:p w14:paraId="3E612E6E" w14:textId="77777777" w:rsidR="007D6531" w:rsidRDefault="007D6531" w:rsidP="007D6531">
      <w:pPr>
        <w:rPr>
          <w:i/>
        </w:rPr>
      </w:pPr>
      <w:r>
        <w:rPr>
          <w:i/>
        </w:rPr>
        <w:t>R</w:t>
      </w:r>
      <w:r w:rsidRPr="00894662">
        <w:rPr>
          <w:i/>
        </w:rPr>
        <w:t>estore Fire Protection</w:t>
      </w:r>
      <w:r>
        <w:rPr>
          <w:i/>
        </w:rPr>
        <w:t xml:space="preserve"> (Campus Facilities)</w:t>
      </w:r>
    </w:p>
    <w:p w14:paraId="3E612E6F" w14:textId="77777777" w:rsidR="007D6531" w:rsidRDefault="007D6531" w:rsidP="007D6531">
      <w:pPr>
        <w:ind w:left="720"/>
      </w:pPr>
      <w:r w:rsidRPr="00894662">
        <w:t xml:space="preserve">This </w:t>
      </w:r>
      <w:r>
        <w:t>includes</w:t>
      </w:r>
      <w:r w:rsidRPr="00894662">
        <w:t xml:space="preserve"> replacing sprinkler heads, arranging for temporary standby hose</w:t>
      </w:r>
      <w:r>
        <w:t xml:space="preserve"> </w:t>
      </w:r>
      <w:r w:rsidRPr="00894662">
        <w:t>lines, recharging extinguishers and automatic special protection systems, capping</w:t>
      </w:r>
      <w:r>
        <w:t xml:space="preserve"> </w:t>
      </w:r>
      <w:r w:rsidRPr="00894662">
        <w:t>broken lines, and getting them back into service.</w:t>
      </w:r>
    </w:p>
    <w:p w14:paraId="3E612E70" w14:textId="77777777" w:rsidR="007D6531" w:rsidRPr="00894662" w:rsidRDefault="007D6531" w:rsidP="007D6531">
      <w:pPr>
        <w:ind w:left="720"/>
      </w:pPr>
    </w:p>
    <w:p w14:paraId="3E612E71" w14:textId="77777777" w:rsidR="007D6531" w:rsidRDefault="007D6531" w:rsidP="007D6531">
      <w:pPr>
        <w:ind w:left="720"/>
        <w:rPr>
          <w:i/>
          <w:iCs/>
        </w:rPr>
      </w:pPr>
      <w:r>
        <w:rPr>
          <w:i/>
          <w:iCs/>
        </w:rPr>
        <w:t xml:space="preserve">Our </w:t>
      </w:r>
      <w:r w:rsidRPr="00894662">
        <w:rPr>
          <w:i/>
          <w:iCs/>
        </w:rPr>
        <w:t>property is particularly vulnerable to loss until all fire protection devices are working</w:t>
      </w:r>
      <w:r>
        <w:rPr>
          <w:i/>
          <w:iCs/>
        </w:rPr>
        <w:t xml:space="preserve"> </w:t>
      </w:r>
      <w:r w:rsidRPr="00894662">
        <w:rPr>
          <w:i/>
          <w:iCs/>
        </w:rPr>
        <w:t>again!</w:t>
      </w:r>
    </w:p>
    <w:p w14:paraId="3E612E72" w14:textId="77777777" w:rsidR="007D6531" w:rsidRPr="00894662" w:rsidRDefault="007D6531" w:rsidP="007D6531">
      <w:pPr>
        <w:rPr>
          <w:i/>
          <w:iCs/>
        </w:rPr>
      </w:pPr>
    </w:p>
    <w:p w14:paraId="3E612E73" w14:textId="77777777" w:rsidR="007D6531" w:rsidRPr="00894662" w:rsidRDefault="007D6531" w:rsidP="007A53CE">
      <w:pPr>
        <w:keepNext/>
        <w:rPr>
          <w:i/>
        </w:rPr>
      </w:pPr>
      <w:r w:rsidRPr="00894662">
        <w:rPr>
          <w:i/>
        </w:rPr>
        <w:lastRenderedPageBreak/>
        <w:t xml:space="preserve">Protect Property </w:t>
      </w:r>
      <w:proofErr w:type="gramStart"/>
      <w:r w:rsidRPr="00894662">
        <w:rPr>
          <w:i/>
        </w:rPr>
        <w:t>From</w:t>
      </w:r>
      <w:proofErr w:type="gramEnd"/>
      <w:r w:rsidRPr="00894662">
        <w:rPr>
          <w:i/>
        </w:rPr>
        <w:t xml:space="preserve"> Further Damage</w:t>
      </w:r>
    </w:p>
    <w:p w14:paraId="3E612E74" w14:textId="77777777" w:rsidR="007D6531" w:rsidRDefault="007D6531" w:rsidP="007A53CE">
      <w:pPr>
        <w:keepNext/>
        <w:ind w:left="720"/>
      </w:pPr>
      <w:r w:rsidRPr="00894662">
        <w:t>In addition to restoring</w:t>
      </w:r>
      <w:r>
        <w:t xml:space="preserve"> fire protection, common sense, and the insurance policy terms, requires</w:t>
      </w:r>
      <w:r w:rsidRPr="00894662">
        <w:t xml:space="preserve"> action to preserve the property from further damage.</w:t>
      </w:r>
    </w:p>
    <w:p w14:paraId="3E612E75" w14:textId="77777777" w:rsidR="007D6531" w:rsidRPr="00894662" w:rsidRDefault="007D6531" w:rsidP="007A53CE">
      <w:pPr>
        <w:keepNext/>
        <w:ind w:left="720"/>
      </w:pPr>
    </w:p>
    <w:p w14:paraId="3E612E76" w14:textId="77777777" w:rsidR="007D6531" w:rsidRDefault="007D6531" w:rsidP="007D6531">
      <w:pPr>
        <w:ind w:left="720"/>
      </w:pPr>
      <w:r>
        <w:t>The University</w:t>
      </w:r>
      <w:r w:rsidRPr="00894662">
        <w:t xml:space="preserve"> must take immediate emergency measures to minimize the</w:t>
      </w:r>
      <w:r>
        <w:t xml:space="preserve"> </w:t>
      </w:r>
      <w:r w:rsidRPr="00894662">
        <w:t>damage. If necessary, call professional vendors for assistance. When possible,</w:t>
      </w:r>
      <w:r>
        <w:t xml:space="preserve"> </w:t>
      </w:r>
      <w:r w:rsidRPr="00894662">
        <w:t>clear temporary</w:t>
      </w:r>
      <w:r>
        <w:t xml:space="preserve"> </w:t>
      </w:r>
      <w:r w:rsidRPr="00894662">
        <w:t>measures and</w:t>
      </w:r>
      <w:r w:rsidR="00E11DDD">
        <w:t>/or</w:t>
      </w:r>
      <w:r w:rsidRPr="00894662">
        <w:t xml:space="preserve"> permanent repairs with </w:t>
      </w:r>
      <w:r>
        <w:t>RIM</w:t>
      </w:r>
      <w:r w:rsidRPr="00894662">
        <w:t xml:space="preserve"> before</w:t>
      </w:r>
      <w:r>
        <w:t xml:space="preserve"> </w:t>
      </w:r>
      <w:r w:rsidRPr="00894662">
        <w:t>proceeding</w:t>
      </w:r>
      <w:r w:rsidR="00E11DDD">
        <w:t xml:space="preserve"> with work</w:t>
      </w:r>
      <w:r w:rsidRPr="00894662">
        <w:t>. When in</w:t>
      </w:r>
      <w:r>
        <w:t xml:space="preserve"> </w:t>
      </w:r>
      <w:r w:rsidRPr="00894662">
        <w:t>doubt, act as you would if you had no insurance at all.</w:t>
      </w:r>
    </w:p>
    <w:p w14:paraId="3E612E77" w14:textId="77777777" w:rsidR="007D6531" w:rsidRDefault="007D6531" w:rsidP="007D6531">
      <w:pPr>
        <w:ind w:left="720"/>
      </w:pPr>
    </w:p>
    <w:p w14:paraId="3E612E78" w14:textId="77777777" w:rsidR="007D6531" w:rsidRPr="004A7C06" w:rsidRDefault="007D6531" w:rsidP="007D6531">
      <w:pPr>
        <w:rPr>
          <w:i/>
        </w:rPr>
      </w:pPr>
      <w:r w:rsidRPr="004A7C06">
        <w:rPr>
          <w:i/>
        </w:rPr>
        <w:t xml:space="preserve">Begin </w:t>
      </w:r>
      <w:r w:rsidR="005414FC">
        <w:rPr>
          <w:i/>
        </w:rPr>
        <w:t>Clean Up</w:t>
      </w:r>
      <w:r w:rsidRPr="004A7C06">
        <w:rPr>
          <w:i/>
        </w:rPr>
        <w:t xml:space="preserve"> Process</w:t>
      </w:r>
    </w:p>
    <w:p w14:paraId="3E612E79" w14:textId="77777777" w:rsidR="007D6531" w:rsidRPr="00894662" w:rsidRDefault="007D6531" w:rsidP="007D6531">
      <w:pPr>
        <w:ind w:left="720"/>
      </w:pPr>
      <w:r w:rsidRPr="00894662">
        <w:t>As soon as it is safe, begin cle</w:t>
      </w:r>
      <w:r w:rsidR="005414FC">
        <w:t>aning, protecting, and segregating materials/contents</w:t>
      </w:r>
      <w:r w:rsidRPr="00894662">
        <w:t>.</w:t>
      </w:r>
      <w:r w:rsidR="005414FC">
        <w:t xml:space="preserve"> </w:t>
      </w:r>
      <w:r w:rsidRPr="00894662">
        <w:t>Separate undamaged from damaged goods and begin to segregate what can be</w:t>
      </w:r>
      <w:r>
        <w:t xml:space="preserve"> </w:t>
      </w:r>
      <w:r w:rsidRPr="00894662">
        <w:t>saved.</w:t>
      </w:r>
    </w:p>
    <w:p w14:paraId="3E612E7A" w14:textId="77777777" w:rsidR="007D6531" w:rsidRPr="00894662" w:rsidRDefault="007D6531" w:rsidP="007D6531">
      <w:pPr>
        <w:numPr>
          <w:ilvl w:val="0"/>
          <w:numId w:val="18"/>
        </w:numPr>
        <w:ind w:left="2160"/>
      </w:pPr>
      <w:r w:rsidRPr="00894662">
        <w:t>Dry and protect all motors and electrical equipment.</w:t>
      </w:r>
    </w:p>
    <w:p w14:paraId="3E612E7B" w14:textId="77777777" w:rsidR="007D6531" w:rsidRPr="00894662" w:rsidRDefault="007D6531" w:rsidP="007D6531">
      <w:pPr>
        <w:numPr>
          <w:ilvl w:val="0"/>
          <w:numId w:val="18"/>
        </w:numPr>
        <w:ind w:left="2160"/>
      </w:pPr>
      <w:r w:rsidRPr="00894662">
        <w:t>Clean, dry, and protect machinery to prevent rust.</w:t>
      </w:r>
    </w:p>
    <w:p w14:paraId="3E612E7C" w14:textId="77777777" w:rsidR="007D6531" w:rsidRPr="00894662" w:rsidRDefault="007D6531" w:rsidP="007D6531">
      <w:pPr>
        <w:numPr>
          <w:ilvl w:val="0"/>
          <w:numId w:val="18"/>
        </w:numPr>
        <w:ind w:left="2160"/>
      </w:pPr>
      <w:r w:rsidRPr="00894662">
        <w:t>Reprocess any damaged material that can be saved.</w:t>
      </w:r>
    </w:p>
    <w:p w14:paraId="3E612E7D" w14:textId="77777777" w:rsidR="007D6531" w:rsidRPr="00894662" w:rsidRDefault="007D6531" w:rsidP="007D6531">
      <w:pPr>
        <w:numPr>
          <w:ilvl w:val="0"/>
          <w:numId w:val="18"/>
        </w:numPr>
        <w:ind w:left="2160"/>
      </w:pPr>
      <w:r w:rsidRPr="00894662">
        <w:t>Do not dispose of any materials until the adjuster agrees they are unsalvageable.</w:t>
      </w:r>
    </w:p>
    <w:p w14:paraId="3E612E7E" w14:textId="77777777" w:rsidR="007D6531" w:rsidRPr="00894662" w:rsidRDefault="007D6531" w:rsidP="007D6531"/>
    <w:p w14:paraId="3E612E7F" w14:textId="77777777" w:rsidR="007D6531" w:rsidRDefault="007D6531" w:rsidP="007D6531">
      <w:pPr>
        <w:ind w:left="720"/>
      </w:pPr>
      <w:r w:rsidRPr="00894662">
        <w:t>The adjuster usually will arrange for a salvage company to take over the property</w:t>
      </w:r>
      <w:r>
        <w:t xml:space="preserve"> and dispose of it on our behalf</w:t>
      </w:r>
      <w:r w:rsidRPr="00894662">
        <w:t xml:space="preserve">. </w:t>
      </w:r>
      <w:r>
        <w:t>O</w:t>
      </w:r>
      <w:r w:rsidRPr="00894662">
        <w:t xml:space="preserve">ur policy </w:t>
      </w:r>
      <w:r>
        <w:t>may</w:t>
      </w:r>
      <w:r w:rsidRPr="00894662">
        <w:t xml:space="preserve"> stipulate who has control</w:t>
      </w:r>
      <w:r>
        <w:t xml:space="preserve"> </w:t>
      </w:r>
      <w:r w:rsidRPr="00894662">
        <w:t xml:space="preserve">of the </w:t>
      </w:r>
      <w:r>
        <w:t>property</w:t>
      </w:r>
      <w:r w:rsidRPr="00894662">
        <w:t xml:space="preserve"> and how the salvage can proceed. </w:t>
      </w:r>
    </w:p>
    <w:p w14:paraId="3E612E80" w14:textId="77777777" w:rsidR="007D6531" w:rsidRDefault="007D6531" w:rsidP="007D6531"/>
    <w:p w14:paraId="3E612E81" w14:textId="77777777" w:rsidR="007D6531" w:rsidRPr="004A7C06" w:rsidRDefault="007D6531" w:rsidP="007D6531">
      <w:pPr>
        <w:rPr>
          <w:i/>
        </w:rPr>
      </w:pPr>
      <w:r w:rsidRPr="004A7C06">
        <w:rPr>
          <w:i/>
        </w:rPr>
        <w:t>Inspections</w:t>
      </w:r>
    </w:p>
    <w:p w14:paraId="3E612E82" w14:textId="77777777" w:rsidR="007D6531" w:rsidRDefault="007D6531" w:rsidP="007D6531">
      <w:pPr>
        <w:ind w:left="720"/>
      </w:pPr>
      <w:r>
        <w:t>RIM may</w:t>
      </w:r>
      <w:r w:rsidRPr="000303D8">
        <w:t xml:space="preserve"> inspect the</w:t>
      </w:r>
      <w:r>
        <w:t xml:space="preserve"> </w:t>
      </w:r>
      <w:r w:rsidRPr="000303D8">
        <w:t>property as soon after the loss as possible</w:t>
      </w:r>
      <w:r>
        <w:t xml:space="preserve"> with department representatives</w:t>
      </w:r>
      <w:r w:rsidRPr="000303D8">
        <w:t>.</w:t>
      </w:r>
      <w:r>
        <w:t xml:space="preserve"> Also, the insurance adjuster and/or other consultants may inspect the property.</w:t>
      </w:r>
      <w:r w:rsidRPr="000303D8">
        <w:t xml:space="preserve"> </w:t>
      </w:r>
      <w:r>
        <w:t>P</w:t>
      </w:r>
      <w:r w:rsidRPr="000303D8">
        <w:t>hotographs or videos</w:t>
      </w:r>
      <w:r>
        <w:t xml:space="preserve"> may be</w:t>
      </w:r>
      <w:r w:rsidRPr="000303D8">
        <w:t xml:space="preserve"> taken to help </w:t>
      </w:r>
      <w:r>
        <w:t>document the claim</w:t>
      </w:r>
      <w:r w:rsidRPr="000303D8">
        <w:t xml:space="preserve">. </w:t>
      </w:r>
    </w:p>
    <w:p w14:paraId="3E612E83" w14:textId="77777777" w:rsidR="007D6531" w:rsidRPr="000303D8" w:rsidRDefault="007D6531" w:rsidP="007D6531">
      <w:pPr>
        <w:ind w:left="720"/>
      </w:pPr>
    </w:p>
    <w:p w14:paraId="3E612E84" w14:textId="77777777" w:rsidR="007D6531" w:rsidRPr="004A7C06" w:rsidRDefault="007D6531" w:rsidP="007A53CE">
      <w:pPr>
        <w:keepNext/>
        <w:rPr>
          <w:i/>
        </w:rPr>
      </w:pPr>
      <w:r w:rsidRPr="004A7C06">
        <w:rPr>
          <w:i/>
        </w:rPr>
        <w:t>Track Costs</w:t>
      </w:r>
    </w:p>
    <w:p w14:paraId="3E612E85" w14:textId="77777777" w:rsidR="007D6531" w:rsidRDefault="007D6531" w:rsidP="007A53CE">
      <w:pPr>
        <w:keepNext/>
        <w:ind w:left="720"/>
      </w:pPr>
      <w:r w:rsidRPr="00894662">
        <w:t>This is important because</w:t>
      </w:r>
      <w:r>
        <w:t xml:space="preserve"> </w:t>
      </w:r>
      <w:r w:rsidRPr="00894662">
        <w:t>in the first days after a loss and beyond it is difficult to keep track of what costs</w:t>
      </w:r>
      <w:r>
        <w:t xml:space="preserve"> </w:t>
      </w:r>
      <w:r w:rsidRPr="00894662">
        <w:t>should be assigned to the claim.</w:t>
      </w:r>
    </w:p>
    <w:p w14:paraId="3E612E86" w14:textId="77777777" w:rsidR="007D6531" w:rsidRPr="00894662" w:rsidRDefault="007D6531" w:rsidP="007A53CE">
      <w:pPr>
        <w:keepNext/>
        <w:ind w:left="1440"/>
      </w:pPr>
    </w:p>
    <w:p w14:paraId="3E612E87" w14:textId="77777777" w:rsidR="007D6531" w:rsidRPr="00894662" w:rsidRDefault="007D6531" w:rsidP="007A53CE">
      <w:pPr>
        <w:keepNext/>
        <w:ind w:left="720"/>
      </w:pPr>
      <w:r w:rsidRPr="00894662">
        <w:t>Set up special work orders, job numbers, and other accounting procedures which</w:t>
      </w:r>
      <w:r>
        <w:t xml:space="preserve"> </w:t>
      </w:r>
      <w:r w:rsidRPr="00894662">
        <w:t>will enable you to identify and capture all claim costs. Examples of claim cost</w:t>
      </w:r>
      <w:r>
        <w:t xml:space="preserve"> </w:t>
      </w:r>
      <w:r w:rsidRPr="00894662">
        <w:t>categories are:</w:t>
      </w:r>
    </w:p>
    <w:p w14:paraId="3E612E88" w14:textId="77777777" w:rsidR="007D6531" w:rsidRPr="00894662" w:rsidRDefault="007D6531" w:rsidP="007A53CE">
      <w:pPr>
        <w:keepNext/>
        <w:numPr>
          <w:ilvl w:val="0"/>
          <w:numId w:val="19"/>
        </w:numPr>
        <w:ind w:left="2160"/>
      </w:pPr>
      <w:proofErr w:type="gramStart"/>
      <w:r w:rsidRPr="00894662">
        <w:t xml:space="preserve">protection  </w:t>
      </w:r>
      <w:r>
        <w:t>and</w:t>
      </w:r>
      <w:proofErr w:type="gramEnd"/>
      <w:r>
        <w:t xml:space="preserve"> preservation</w:t>
      </w:r>
    </w:p>
    <w:p w14:paraId="3E612E89" w14:textId="77777777" w:rsidR="007D6531" w:rsidRPr="00894662" w:rsidRDefault="007D6531" w:rsidP="007D6531">
      <w:pPr>
        <w:keepNext/>
        <w:numPr>
          <w:ilvl w:val="0"/>
          <w:numId w:val="19"/>
        </w:numPr>
        <w:ind w:left="2160"/>
      </w:pPr>
      <w:r w:rsidRPr="00894662">
        <w:t>te</w:t>
      </w:r>
      <w:r>
        <w:t>mporary repairs and replacement</w:t>
      </w:r>
    </w:p>
    <w:p w14:paraId="3E612E8A" w14:textId="77777777" w:rsidR="007D6531" w:rsidRPr="00894662" w:rsidRDefault="007D6531" w:rsidP="007D6531">
      <w:pPr>
        <w:keepNext/>
        <w:numPr>
          <w:ilvl w:val="0"/>
          <w:numId w:val="19"/>
        </w:numPr>
        <w:ind w:left="2160"/>
      </w:pPr>
      <w:r w:rsidRPr="00894662">
        <w:t>permanent repairs and replacement</w:t>
      </w:r>
    </w:p>
    <w:p w14:paraId="3E612E8B" w14:textId="77777777" w:rsidR="007D6531" w:rsidRDefault="007D6531" w:rsidP="007D6531">
      <w:pPr>
        <w:keepNext/>
        <w:numPr>
          <w:ilvl w:val="0"/>
          <w:numId w:val="19"/>
        </w:numPr>
        <w:ind w:left="2160"/>
      </w:pPr>
      <w:r w:rsidRPr="00894662">
        <w:t>extra</w:t>
      </w:r>
      <w:r>
        <w:t xml:space="preserve"> and expediting expenses</w:t>
      </w:r>
    </w:p>
    <w:p w14:paraId="3E612E8C" w14:textId="77777777" w:rsidR="007D6531" w:rsidRDefault="007D6531" w:rsidP="007D6531">
      <w:pPr>
        <w:keepNext/>
        <w:numPr>
          <w:ilvl w:val="0"/>
          <w:numId w:val="19"/>
        </w:numPr>
        <w:ind w:left="2160"/>
      </w:pPr>
      <w:r>
        <w:t>contents replacement</w:t>
      </w:r>
    </w:p>
    <w:p w14:paraId="3E612E8D" w14:textId="77777777" w:rsidR="007D6531" w:rsidRPr="00894662" w:rsidRDefault="007D6531" w:rsidP="007D6531">
      <w:pPr>
        <w:keepNext/>
        <w:numPr>
          <w:ilvl w:val="0"/>
          <w:numId w:val="19"/>
        </w:numPr>
        <w:ind w:left="2160"/>
      </w:pPr>
      <w:r>
        <w:t>business interruption</w:t>
      </w:r>
    </w:p>
    <w:p w14:paraId="3E612E8E" w14:textId="77777777" w:rsidR="007D6531" w:rsidRDefault="007D6531" w:rsidP="007D6531">
      <w:pPr>
        <w:keepNext/>
        <w:ind w:left="1440"/>
      </w:pPr>
    </w:p>
    <w:p w14:paraId="3E612E8F" w14:textId="77777777" w:rsidR="007D6531" w:rsidRPr="00894662" w:rsidRDefault="007D6531" w:rsidP="007D6531">
      <w:pPr>
        <w:keepNext/>
        <w:ind w:left="720"/>
      </w:pPr>
      <w:r w:rsidRPr="00894662">
        <w:t>Be sure to review these</w:t>
      </w:r>
      <w:r>
        <w:t xml:space="preserve"> and any other categories with Risk Management</w:t>
      </w:r>
      <w:r w:rsidRPr="00894662">
        <w:t>.</w:t>
      </w:r>
      <w:r>
        <w:t xml:space="preserve"> If in doubt, please track the expense. </w:t>
      </w:r>
      <w:r w:rsidRPr="000303D8">
        <w:t>It is a good idea</w:t>
      </w:r>
      <w:r>
        <w:t xml:space="preserve"> </w:t>
      </w:r>
      <w:r w:rsidRPr="000303D8">
        <w:t>to set up different categories (building,</w:t>
      </w:r>
      <w:r>
        <w:t xml:space="preserve"> </w:t>
      </w:r>
      <w:r w:rsidRPr="000303D8">
        <w:t xml:space="preserve">machinery, extra expense, overtime, </w:t>
      </w:r>
      <w:r w:rsidR="00B665F1">
        <w:t xml:space="preserve">contents, </w:t>
      </w:r>
      <w:r w:rsidRPr="000303D8">
        <w:t>etc.)</w:t>
      </w:r>
      <w:r>
        <w:t xml:space="preserve"> to group expenses</w:t>
      </w:r>
      <w:r w:rsidRPr="000303D8">
        <w:t>.</w:t>
      </w:r>
      <w:r>
        <w:t xml:space="preserve"> M</w:t>
      </w:r>
      <w:r w:rsidRPr="00894662">
        <w:t>ake sure to separate overtime</w:t>
      </w:r>
      <w:r>
        <w:t xml:space="preserve"> </w:t>
      </w:r>
      <w:r w:rsidRPr="00894662">
        <w:t xml:space="preserve">pay because </w:t>
      </w:r>
      <w:r>
        <w:t>regular wages are not covered</w:t>
      </w:r>
      <w:r w:rsidRPr="00894662">
        <w:t xml:space="preserve">. </w:t>
      </w:r>
    </w:p>
    <w:p w14:paraId="3E612E90" w14:textId="77777777" w:rsidR="007D6531" w:rsidRDefault="007D6531" w:rsidP="007D6531">
      <w:pPr>
        <w:ind w:left="720"/>
      </w:pPr>
    </w:p>
    <w:p w14:paraId="3E612E91" w14:textId="77777777" w:rsidR="007D6531" w:rsidRPr="00996EEB" w:rsidRDefault="007D6531" w:rsidP="0016344E">
      <w:pPr>
        <w:keepNext/>
        <w:keepLines/>
        <w:rPr>
          <w:i/>
        </w:rPr>
      </w:pPr>
      <w:r w:rsidRPr="00996EEB">
        <w:rPr>
          <w:i/>
        </w:rPr>
        <w:lastRenderedPageBreak/>
        <w:t>Make Temporary Repairs</w:t>
      </w:r>
    </w:p>
    <w:p w14:paraId="3E612E92" w14:textId="77777777" w:rsidR="007D6531" w:rsidRPr="00894662" w:rsidRDefault="007D6531" w:rsidP="0016344E">
      <w:pPr>
        <w:keepNext/>
        <w:keepLines/>
        <w:ind w:left="720"/>
      </w:pPr>
      <w:r w:rsidRPr="00894662">
        <w:t>If temporary repairs are required to save, preserve, and protect the property,</w:t>
      </w:r>
      <w:r>
        <w:t xml:space="preserve"> </w:t>
      </w:r>
      <w:r w:rsidRPr="00894662">
        <w:t>you must make them immediately. Use the "reasonable person" test — do what a</w:t>
      </w:r>
      <w:r>
        <w:t xml:space="preserve"> </w:t>
      </w:r>
      <w:r w:rsidRPr="00894662">
        <w:t>reasonable person would do and be able to explain your rationale.</w:t>
      </w:r>
      <w:r>
        <w:t xml:space="preserve"> </w:t>
      </w:r>
      <w:proofErr w:type="gramStart"/>
      <w:r>
        <w:t xml:space="preserve">Advise </w:t>
      </w:r>
      <w:r w:rsidRPr="00894662">
        <w:t xml:space="preserve"> </w:t>
      </w:r>
      <w:r>
        <w:t>RIM</w:t>
      </w:r>
      <w:proofErr w:type="gramEnd"/>
      <w:r>
        <w:t xml:space="preserve"> </w:t>
      </w:r>
      <w:r w:rsidRPr="00894662">
        <w:t>of temporary repairs as soon as possible. Actions you take</w:t>
      </w:r>
      <w:r>
        <w:t xml:space="preserve"> </w:t>
      </w:r>
      <w:r w:rsidRPr="00894662">
        <w:t>without prior authorization could subject your decision to scrutiny.</w:t>
      </w:r>
    </w:p>
    <w:p w14:paraId="3E612E93" w14:textId="77777777" w:rsidR="007D6531" w:rsidRDefault="007D6531" w:rsidP="007D6531">
      <w:pPr>
        <w:ind w:left="720"/>
      </w:pPr>
    </w:p>
    <w:p w14:paraId="3E612E94" w14:textId="77777777" w:rsidR="007D6531" w:rsidRPr="00996EEB" w:rsidRDefault="007D6531" w:rsidP="007D6531">
      <w:pPr>
        <w:rPr>
          <w:i/>
        </w:rPr>
      </w:pPr>
      <w:r w:rsidRPr="00894662">
        <w:t xml:space="preserve"> </w:t>
      </w:r>
      <w:r w:rsidRPr="00996EEB">
        <w:rPr>
          <w:i/>
        </w:rPr>
        <w:t>Arrange Permanent Repairs or Replacement</w:t>
      </w:r>
    </w:p>
    <w:p w14:paraId="3E612E95" w14:textId="77777777" w:rsidR="007D6531" w:rsidRDefault="007D6531" w:rsidP="007D6531">
      <w:pPr>
        <w:ind w:left="720"/>
      </w:pPr>
      <w:r w:rsidRPr="00894662">
        <w:t>As time permits, before authorizing permanent repairs, attempt to obtain your</w:t>
      </w:r>
      <w:r>
        <w:t xml:space="preserve"> </w:t>
      </w:r>
      <w:r w:rsidRPr="00894662">
        <w:t xml:space="preserve">adjuster's agreement </w:t>
      </w:r>
      <w:r>
        <w:t xml:space="preserve">via RIM </w:t>
      </w:r>
      <w:r w:rsidRPr="00894662">
        <w:t>on the scope of repairs. The scope of work is an important</w:t>
      </w:r>
      <w:r>
        <w:t xml:space="preserve"> </w:t>
      </w:r>
      <w:r w:rsidRPr="00894662">
        <w:t xml:space="preserve">aspect of the loss; unless </w:t>
      </w:r>
      <w:r>
        <w:t xml:space="preserve">we </w:t>
      </w:r>
      <w:r w:rsidRPr="00894662">
        <w:t>agree on what needs to be done, the</w:t>
      </w:r>
      <w:r>
        <w:t xml:space="preserve"> </w:t>
      </w:r>
      <w:r w:rsidRPr="00894662">
        <w:t>claim's mo</w:t>
      </w:r>
      <w:r>
        <w:t>netary value will be in dispute and d</w:t>
      </w:r>
      <w:r w:rsidRPr="00894662">
        <w:t xml:space="preserve">elays </w:t>
      </w:r>
      <w:r>
        <w:t>in settling the claim may</w:t>
      </w:r>
      <w:r w:rsidRPr="00894662">
        <w:t xml:space="preserve"> result.</w:t>
      </w:r>
      <w:r>
        <w:t xml:space="preserve"> All scope of repair and other documentation should go through RIM to negotiate with the insurance adjuster.</w:t>
      </w:r>
    </w:p>
    <w:p w14:paraId="3E612E96" w14:textId="77777777" w:rsidR="007D6531" w:rsidRPr="00894662" w:rsidRDefault="007D6531" w:rsidP="007D6531">
      <w:pPr>
        <w:ind w:left="720"/>
      </w:pPr>
    </w:p>
    <w:p w14:paraId="3E612E97" w14:textId="77777777" w:rsidR="007D6531" w:rsidRDefault="007D6531" w:rsidP="007D6531">
      <w:pPr>
        <w:ind w:left="720"/>
      </w:pPr>
      <w:r w:rsidRPr="00894662">
        <w:t xml:space="preserve">You will need to secure contractors to bid on the job. </w:t>
      </w:r>
      <w:r>
        <w:t>Risk Management will submit the estimates/bids to the insurance company a</w:t>
      </w:r>
      <w:r w:rsidRPr="00894662">
        <w:t>djusters</w:t>
      </w:r>
      <w:r>
        <w:t xml:space="preserve"> for review</w:t>
      </w:r>
      <w:r w:rsidRPr="00894662">
        <w:t>. Most reputable contractors will</w:t>
      </w:r>
      <w:r>
        <w:t xml:space="preserve"> </w:t>
      </w:r>
      <w:r w:rsidRPr="00894662">
        <w:t>give free estimates in the hope of obtaining the job. Some may charge for these</w:t>
      </w:r>
      <w:r>
        <w:t xml:space="preserve"> </w:t>
      </w:r>
      <w:r w:rsidRPr="00894662">
        <w:t xml:space="preserve">services and those costs may not be recoverable unless agreed by the </w:t>
      </w:r>
      <w:r>
        <w:t xml:space="preserve">insurance </w:t>
      </w:r>
      <w:r w:rsidRPr="00894662">
        <w:t>adjuster.</w:t>
      </w:r>
      <w:r>
        <w:t xml:space="preserve"> </w:t>
      </w:r>
      <w:r w:rsidRPr="00894662">
        <w:t>A contractor accustomed to working on insurance claims should know what type</w:t>
      </w:r>
      <w:r>
        <w:t xml:space="preserve"> </w:t>
      </w:r>
      <w:r w:rsidRPr="00894662">
        <w:t>of detail the adjuster requires in the proposal. If not, arrange a meeting with the</w:t>
      </w:r>
      <w:r>
        <w:t xml:space="preserve"> Risk Management </w:t>
      </w:r>
      <w:r w:rsidRPr="00894662">
        <w:t>to set up the ground rules. A bid without complete back-up details and</w:t>
      </w:r>
      <w:r>
        <w:t xml:space="preserve"> </w:t>
      </w:r>
      <w:r w:rsidRPr="00894662">
        <w:t>itemization also will delay settlements.</w:t>
      </w:r>
    </w:p>
    <w:p w14:paraId="3E612E98" w14:textId="77777777" w:rsidR="007D6531" w:rsidRPr="00894662" w:rsidRDefault="007D6531" w:rsidP="007D6531">
      <w:pPr>
        <w:ind w:left="1440"/>
      </w:pPr>
    </w:p>
    <w:p w14:paraId="3E612E99" w14:textId="77777777" w:rsidR="007D6531" w:rsidRPr="00894662" w:rsidRDefault="007D6531" w:rsidP="007A53CE">
      <w:pPr>
        <w:keepNext/>
      </w:pPr>
      <w:r w:rsidRPr="00996EEB">
        <w:rPr>
          <w:i/>
        </w:rPr>
        <w:t>Resume Operations</w:t>
      </w:r>
    </w:p>
    <w:p w14:paraId="3E612E9A" w14:textId="77777777" w:rsidR="007D6531" w:rsidRDefault="007D6531" w:rsidP="007A53CE">
      <w:pPr>
        <w:keepNext/>
        <w:ind w:left="720"/>
      </w:pPr>
      <w:r w:rsidRPr="00894662">
        <w:t>Consider whether it is practical to set up temporary facilities in your location or</w:t>
      </w:r>
      <w:r>
        <w:t xml:space="preserve"> </w:t>
      </w:r>
      <w:r w:rsidRPr="00894662">
        <w:t xml:space="preserve">another while repairs are being made. If your operations include </w:t>
      </w:r>
      <w:r>
        <w:t>teaching</w:t>
      </w:r>
      <w:r w:rsidRPr="00894662">
        <w:t>,</w:t>
      </w:r>
      <w:r>
        <w:t xml:space="preserve"> </w:t>
      </w:r>
      <w:r w:rsidRPr="00894662">
        <w:t xml:space="preserve">you may be able to </w:t>
      </w:r>
      <w:r>
        <w:t>reassign classroom space or rent space locally</w:t>
      </w:r>
      <w:r w:rsidRPr="00894662">
        <w:t>.</w:t>
      </w:r>
    </w:p>
    <w:p w14:paraId="3E612E9B" w14:textId="77777777" w:rsidR="007D6531" w:rsidRPr="00894662" w:rsidRDefault="007D6531" w:rsidP="007A53CE">
      <w:pPr>
        <w:keepNext/>
        <w:ind w:left="720"/>
      </w:pPr>
    </w:p>
    <w:p w14:paraId="3E612E9C" w14:textId="77777777" w:rsidR="007D6531" w:rsidRPr="00894662" w:rsidRDefault="007D6531" w:rsidP="007D6531">
      <w:pPr>
        <w:ind w:left="720"/>
      </w:pPr>
      <w:r w:rsidRPr="00894662">
        <w:t>Your claim may include overtime labor, air freight, rental of special equipment,</w:t>
      </w:r>
      <w:r>
        <w:t xml:space="preserve"> </w:t>
      </w:r>
      <w:r w:rsidRPr="00894662">
        <w:t>and other expenses incurred to resume operations as quickly as possible. Be</w:t>
      </w:r>
      <w:r>
        <w:t xml:space="preserve"> </w:t>
      </w:r>
      <w:r w:rsidRPr="00894662">
        <w:t xml:space="preserve">careful to keep </w:t>
      </w:r>
      <w:r>
        <w:t>Risk Management</w:t>
      </w:r>
      <w:r w:rsidRPr="00894662">
        <w:t xml:space="preserve"> fully informed of your actions, and always try to</w:t>
      </w:r>
      <w:r>
        <w:t xml:space="preserve"> </w:t>
      </w:r>
      <w:r w:rsidRPr="00894662">
        <w:t>secure prior approval of these extraordinary expenses.</w:t>
      </w:r>
    </w:p>
    <w:p w14:paraId="3E612E9D" w14:textId="77777777" w:rsidR="007D6531" w:rsidRPr="000303D8" w:rsidRDefault="007D6531" w:rsidP="007D6531">
      <w:pPr>
        <w:ind w:left="720"/>
      </w:pPr>
    </w:p>
    <w:p w14:paraId="3E612E9E" w14:textId="77777777" w:rsidR="007D6531" w:rsidRPr="00AD11A3" w:rsidRDefault="007D6531" w:rsidP="007D6531">
      <w:pPr>
        <w:rPr>
          <w:i/>
        </w:rPr>
      </w:pPr>
      <w:r w:rsidRPr="00AD11A3">
        <w:rPr>
          <w:i/>
        </w:rPr>
        <w:t>Communications</w:t>
      </w:r>
    </w:p>
    <w:p w14:paraId="3E612E9F" w14:textId="77777777" w:rsidR="007D6531" w:rsidRDefault="007D6531" w:rsidP="007D6531">
      <w:pPr>
        <w:ind w:left="720"/>
      </w:pPr>
      <w:r>
        <w:t xml:space="preserve">A discussion will be coordinated by RIM and all affected </w:t>
      </w:r>
      <w:proofErr w:type="gramStart"/>
      <w:r>
        <w:t>parties</w:t>
      </w:r>
      <w:proofErr w:type="gramEnd"/>
      <w:r>
        <w:t xml:space="preserve"> representatives to e</w:t>
      </w:r>
      <w:r w:rsidRPr="000303D8">
        <w:t>stablish a smooth flow of information</w:t>
      </w:r>
      <w:r>
        <w:t xml:space="preserve">, </w:t>
      </w:r>
      <w:r w:rsidRPr="000303D8">
        <w:t xml:space="preserve">clarify </w:t>
      </w:r>
      <w:r>
        <w:t xml:space="preserve">expectations and process. </w:t>
      </w:r>
    </w:p>
    <w:p w14:paraId="3E612EA0" w14:textId="77777777" w:rsidR="007D6531" w:rsidRPr="000303D8" w:rsidRDefault="007D6531" w:rsidP="007D6531">
      <w:pPr>
        <w:ind w:left="720"/>
      </w:pPr>
    </w:p>
    <w:p w14:paraId="3E612EA1" w14:textId="77777777" w:rsidR="007D6531" w:rsidRDefault="007D6531" w:rsidP="007D6531">
      <w:pPr>
        <w:ind w:left="720"/>
      </w:pPr>
      <w:r w:rsidRPr="000303D8">
        <w:t xml:space="preserve">Appoint one </w:t>
      </w:r>
      <w:r>
        <w:t xml:space="preserve">representative </w:t>
      </w:r>
      <w:r w:rsidRPr="000303D8">
        <w:t xml:space="preserve">person to </w:t>
      </w:r>
      <w:r>
        <w:t xml:space="preserve">coordinate with RIM during </w:t>
      </w:r>
      <w:r w:rsidRPr="000303D8">
        <w:t>the entire claim preparation process --from setting</w:t>
      </w:r>
      <w:r>
        <w:t xml:space="preserve"> </w:t>
      </w:r>
      <w:r w:rsidRPr="000303D8">
        <w:t>up specific work orders or similar accounting mechanisms right through the final</w:t>
      </w:r>
      <w:r>
        <w:t xml:space="preserve"> </w:t>
      </w:r>
      <w:r w:rsidRPr="000303D8">
        <w:t xml:space="preserve">preparation of claim figures. </w:t>
      </w:r>
    </w:p>
    <w:p w14:paraId="3E612EA2" w14:textId="77777777" w:rsidR="007D6531" w:rsidRDefault="007D6531" w:rsidP="007D6531"/>
    <w:p w14:paraId="3E612EA3" w14:textId="77777777" w:rsidR="007D6531" w:rsidRDefault="007D6531" w:rsidP="007D6531">
      <w:pPr>
        <w:ind w:left="720"/>
      </w:pPr>
      <w:r w:rsidRPr="000303D8">
        <w:t>See that your supervisors and foremen are notified so they can charge all cleanup,</w:t>
      </w:r>
      <w:r>
        <w:t xml:space="preserve"> </w:t>
      </w:r>
      <w:r w:rsidRPr="000303D8">
        <w:t>salvage, and repair labor to the proper account, and keep track of the overtime</w:t>
      </w:r>
      <w:r>
        <w:t xml:space="preserve"> </w:t>
      </w:r>
      <w:r w:rsidRPr="000303D8">
        <w:t xml:space="preserve">separately. It will help if individual </w:t>
      </w:r>
      <w:proofErr w:type="gramStart"/>
      <w:r w:rsidRPr="000303D8">
        <w:t>time cards</w:t>
      </w:r>
      <w:proofErr w:type="gramEnd"/>
      <w:r w:rsidRPr="000303D8">
        <w:t xml:space="preserve"> are marked to indicate the type of</w:t>
      </w:r>
      <w:r>
        <w:t xml:space="preserve"> </w:t>
      </w:r>
      <w:r w:rsidRPr="000303D8">
        <w:t>work involved.</w:t>
      </w:r>
    </w:p>
    <w:p w14:paraId="3E612EA4" w14:textId="77777777" w:rsidR="007D6531" w:rsidRPr="000303D8" w:rsidRDefault="007D6531" w:rsidP="007D6531">
      <w:pPr>
        <w:ind w:left="720"/>
      </w:pPr>
    </w:p>
    <w:p w14:paraId="3E612EA5" w14:textId="77777777" w:rsidR="007D6531" w:rsidRDefault="007D6531" w:rsidP="007D6531">
      <w:pPr>
        <w:ind w:left="720"/>
      </w:pPr>
      <w:r w:rsidRPr="000303D8">
        <w:lastRenderedPageBreak/>
        <w:t>Also arrange for purchase orders, invoices, and checks to reflect the special</w:t>
      </w:r>
      <w:r>
        <w:t xml:space="preserve"> </w:t>
      </w:r>
      <w:r w:rsidRPr="000303D8">
        <w:t xml:space="preserve">account numbers, then to be copied and </w:t>
      </w:r>
      <w:r>
        <w:t>uploaded to the SharePoint site</w:t>
      </w:r>
      <w:r w:rsidRPr="000303D8">
        <w:t xml:space="preserve"> to substantiate your claim. </w:t>
      </w:r>
    </w:p>
    <w:p w14:paraId="3E612EA6" w14:textId="77777777" w:rsidR="007D6531" w:rsidRDefault="007D6531" w:rsidP="007D6531">
      <w:pPr>
        <w:pStyle w:val="Heading2"/>
      </w:pPr>
      <w:r>
        <w:br w:type="page"/>
      </w:r>
      <w:bookmarkStart w:id="30" w:name="_Toc268852708"/>
      <w:bookmarkStart w:id="31" w:name="_Toc268853516"/>
      <w:bookmarkStart w:id="32" w:name="_Toc268853746"/>
      <w:r>
        <w:lastRenderedPageBreak/>
        <w:t>Understanding the roles – Who’s Who</w:t>
      </w:r>
      <w:bookmarkEnd w:id="30"/>
      <w:bookmarkEnd w:id="31"/>
      <w:bookmarkEnd w:id="32"/>
    </w:p>
    <w:p w14:paraId="3E612EA7" w14:textId="77777777" w:rsidR="007D6531" w:rsidRDefault="007D6531" w:rsidP="007D6531">
      <w:pPr>
        <w:rPr>
          <w:b/>
        </w:rPr>
      </w:pPr>
    </w:p>
    <w:p w14:paraId="3E612EA8" w14:textId="77777777" w:rsidR="007D6531" w:rsidRPr="00E74E22" w:rsidRDefault="007D6531" w:rsidP="007D6531">
      <w:pPr>
        <w:rPr>
          <w:b/>
        </w:rPr>
      </w:pPr>
      <w:r>
        <w:rPr>
          <w:b/>
        </w:rPr>
        <w:t>Role of Risk &amp; Insurance Management</w:t>
      </w:r>
    </w:p>
    <w:p w14:paraId="3E612EA9" w14:textId="77777777" w:rsidR="007D6531" w:rsidRPr="00E74E22" w:rsidRDefault="007D6531" w:rsidP="007D6531">
      <w:pPr>
        <w:ind w:left="360"/>
      </w:pPr>
      <w:r>
        <w:t>R</w:t>
      </w:r>
      <w:r w:rsidRPr="00E74E22">
        <w:t>isk</w:t>
      </w:r>
      <w:r>
        <w:t xml:space="preserve"> and Insurance</w:t>
      </w:r>
      <w:r w:rsidRPr="00E74E22">
        <w:t xml:space="preserve"> </w:t>
      </w:r>
      <w:r>
        <w:t>M</w:t>
      </w:r>
      <w:r w:rsidRPr="00E74E22">
        <w:t>anage</w:t>
      </w:r>
      <w:r>
        <w:t>ment (RIM)</w:t>
      </w:r>
      <w:r w:rsidRPr="00E74E22">
        <w:t xml:space="preserve"> </w:t>
      </w:r>
      <w:r>
        <w:t xml:space="preserve">is the department </w:t>
      </w:r>
      <w:r w:rsidRPr="00E74E22">
        <w:t>responsible for overall coordinati</w:t>
      </w:r>
      <w:r>
        <w:t>on of the insurance claim.  RIM’s</w:t>
      </w:r>
      <w:r w:rsidRPr="00E74E22">
        <w:t xml:space="preserve"> role is to oversee internal preparations of the claim and to be</w:t>
      </w:r>
      <w:r>
        <w:t xml:space="preserve"> </w:t>
      </w:r>
      <w:r w:rsidRPr="00E74E22">
        <w:t xml:space="preserve">a liaison with the insurance company. It is </w:t>
      </w:r>
      <w:r>
        <w:t xml:space="preserve">our responsibility as an insured to investigate and document our claim. Risk Management will focus on: </w:t>
      </w:r>
    </w:p>
    <w:p w14:paraId="3E612EAA" w14:textId="77777777" w:rsidR="007D6531" w:rsidRDefault="007D6531" w:rsidP="007D6531">
      <w:pPr>
        <w:numPr>
          <w:ilvl w:val="0"/>
          <w:numId w:val="16"/>
        </w:numPr>
        <w:ind w:left="1080"/>
      </w:pPr>
      <w:r>
        <w:t>g</w:t>
      </w:r>
      <w:r w:rsidRPr="00E74E22">
        <w:t>uiding the internal</w:t>
      </w:r>
      <w:r>
        <w:t xml:space="preserve"> </w:t>
      </w:r>
      <w:r w:rsidRPr="00E74E22">
        <w:t xml:space="preserve">data gathering </w:t>
      </w:r>
    </w:p>
    <w:p w14:paraId="3E612EAB" w14:textId="77777777" w:rsidR="007D6531" w:rsidRDefault="007D6531" w:rsidP="007D6531">
      <w:pPr>
        <w:numPr>
          <w:ilvl w:val="0"/>
          <w:numId w:val="16"/>
        </w:numPr>
        <w:ind w:left="1080"/>
      </w:pPr>
      <w:r>
        <w:t>be the main point of contact/communication</w:t>
      </w:r>
    </w:p>
    <w:p w14:paraId="3E612EAC" w14:textId="77777777" w:rsidR="007D6531" w:rsidRDefault="007D6531" w:rsidP="007D6531">
      <w:pPr>
        <w:numPr>
          <w:ilvl w:val="0"/>
          <w:numId w:val="16"/>
        </w:numPr>
        <w:ind w:left="1080"/>
      </w:pPr>
      <w:r>
        <w:t>s</w:t>
      </w:r>
      <w:r w:rsidRPr="00E74E22">
        <w:t>haring this data with the insurer's claim representatives</w:t>
      </w:r>
    </w:p>
    <w:p w14:paraId="3E612EAD" w14:textId="77777777" w:rsidR="007D6531" w:rsidRDefault="007D6531" w:rsidP="007D6531">
      <w:pPr>
        <w:numPr>
          <w:ilvl w:val="0"/>
          <w:numId w:val="16"/>
        </w:numPr>
        <w:ind w:left="1080"/>
      </w:pPr>
      <w:r>
        <w:t>resolving the claim with the insurer</w:t>
      </w:r>
    </w:p>
    <w:p w14:paraId="3E612EAE" w14:textId="77777777" w:rsidR="007D6531" w:rsidRPr="00E74E22" w:rsidRDefault="007D6531" w:rsidP="007D6531">
      <w:pPr>
        <w:ind w:left="720"/>
      </w:pPr>
    </w:p>
    <w:p w14:paraId="3E612EAF" w14:textId="77777777" w:rsidR="007D6531" w:rsidRPr="00891F8C" w:rsidRDefault="007D6531" w:rsidP="007D6531">
      <w:pPr>
        <w:rPr>
          <w:b/>
        </w:rPr>
      </w:pPr>
      <w:r w:rsidRPr="00891F8C">
        <w:rPr>
          <w:b/>
        </w:rPr>
        <w:t>Role of Adjusters</w:t>
      </w:r>
    </w:p>
    <w:p w14:paraId="3E612EB0" w14:textId="77777777" w:rsidR="007D6531" w:rsidRDefault="007D6531" w:rsidP="007D6531">
      <w:pPr>
        <w:ind w:left="720"/>
      </w:pPr>
      <w:r w:rsidRPr="00E74E22">
        <w:t xml:space="preserve">After a loss is reported, an adjuster will be appointed as </w:t>
      </w:r>
      <w:r>
        <w:t>the Universities</w:t>
      </w:r>
      <w:r w:rsidRPr="00E74E22">
        <w:t xml:space="preserve"> principal contact</w:t>
      </w:r>
      <w:r>
        <w:t xml:space="preserve"> </w:t>
      </w:r>
      <w:r w:rsidRPr="00E74E22">
        <w:t>with the insurance company. Remember: the adjusters represent the insurer, so</w:t>
      </w:r>
      <w:r>
        <w:t xml:space="preserve"> </w:t>
      </w:r>
      <w:r w:rsidRPr="00891F8C">
        <w:t>their primary obligation is to the insurer. Adjusters will do what they can to assist</w:t>
      </w:r>
      <w:r>
        <w:t xml:space="preserve"> </w:t>
      </w:r>
      <w:proofErr w:type="gramStart"/>
      <w:r w:rsidRPr="00891F8C">
        <w:t>you</w:t>
      </w:r>
      <w:proofErr w:type="gramEnd"/>
      <w:r w:rsidRPr="00891F8C">
        <w:t xml:space="preserve"> but it is not their obligation to p</w:t>
      </w:r>
      <w:r>
        <w:t xml:space="preserve">repare </w:t>
      </w:r>
      <w:r w:rsidRPr="00891F8C">
        <w:t>our claim</w:t>
      </w:r>
      <w:r>
        <w:t xml:space="preserve"> documentation</w:t>
      </w:r>
      <w:r w:rsidRPr="00891F8C">
        <w:t>.</w:t>
      </w:r>
    </w:p>
    <w:p w14:paraId="3E612EB1" w14:textId="77777777" w:rsidR="007D6531" w:rsidRPr="00891F8C" w:rsidRDefault="007D6531" w:rsidP="007D6531">
      <w:pPr>
        <w:ind w:left="720"/>
      </w:pPr>
    </w:p>
    <w:p w14:paraId="3E612EB2" w14:textId="77777777" w:rsidR="007D6531" w:rsidRDefault="007D6531" w:rsidP="007D6531">
      <w:pPr>
        <w:ind w:left="720"/>
      </w:pPr>
      <w:r w:rsidRPr="00891F8C">
        <w:t>Primary adjuster duties are to investigate, negotiate, and settle your loss. They</w:t>
      </w:r>
      <w:r>
        <w:t xml:space="preserve"> </w:t>
      </w:r>
      <w:r w:rsidRPr="00891F8C">
        <w:t>will need to speak to the risk manager and others, inspect the damage, and</w:t>
      </w:r>
      <w:r>
        <w:t xml:space="preserve"> </w:t>
      </w:r>
      <w:r w:rsidRPr="00891F8C">
        <w:t>gather facts about the value of the loss. With sufficient information, a coverage</w:t>
      </w:r>
      <w:r>
        <w:t xml:space="preserve"> </w:t>
      </w:r>
      <w:r w:rsidRPr="00891F8C">
        <w:t>determination will be made. Assuming this is favorable, the adjuster will proceed</w:t>
      </w:r>
      <w:r>
        <w:t xml:space="preserve"> </w:t>
      </w:r>
      <w:r w:rsidRPr="00891F8C">
        <w:t>toward settlement.</w:t>
      </w:r>
    </w:p>
    <w:p w14:paraId="3E612EB3" w14:textId="77777777" w:rsidR="007D6531" w:rsidRPr="00891F8C" w:rsidRDefault="007D6531" w:rsidP="007D6531">
      <w:pPr>
        <w:ind w:left="720"/>
      </w:pPr>
    </w:p>
    <w:p w14:paraId="3E612EB4" w14:textId="77777777" w:rsidR="007D6531" w:rsidRDefault="007D6531" w:rsidP="007D6531">
      <w:pPr>
        <w:ind w:left="720"/>
      </w:pPr>
      <w:r w:rsidRPr="00891F8C">
        <w:t>Adjusters can call on a wealth of background knowledge from previous losses to</w:t>
      </w:r>
      <w:r>
        <w:t xml:space="preserve"> </w:t>
      </w:r>
      <w:r w:rsidRPr="00891F8C">
        <w:t>help you plan your actions. They also use the services of accountants, engineers,</w:t>
      </w:r>
      <w:r>
        <w:t xml:space="preserve"> </w:t>
      </w:r>
      <w:r w:rsidRPr="00891F8C">
        <w:t>salvors, and other experts as consultants.</w:t>
      </w:r>
    </w:p>
    <w:p w14:paraId="3E612EB5" w14:textId="77777777" w:rsidR="007D6531" w:rsidRPr="00891F8C" w:rsidRDefault="007D6531" w:rsidP="007D6531">
      <w:pPr>
        <w:ind w:left="720"/>
      </w:pPr>
    </w:p>
    <w:p w14:paraId="3E612EB6" w14:textId="77777777" w:rsidR="007D6531" w:rsidRDefault="007D6531" w:rsidP="007D6531">
      <w:pPr>
        <w:ind w:left="720"/>
      </w:pPr>
      <w:r w:rsidRPr="00891F8C">
        <w:t>Ideally, to help your settlement be timely, accurate and fair, your relationship with</w:t>
      </w:r>
      <w:r>
        <w:t xml:space="preserve"> </w:t>
      </w:r>
      <w:r w:rsidRPr="00891F8C">
        <w:t>the adjuster needs to be professional, not adversarial.</w:t>
      </w:r>
    </w:p>
    <w:p w14:paraId="3E612EB7" w14:textId="77777777" w:rsidR="007D6531" w:rsidRPr="00891F8C" w:rsidRDefault="007D6531" w:rsidP="007D6531">
      <w:pPr>
        <w:ind w:left="720"/>
      </w:pPr>
    </w:p>
    <w:p w14:paraId="3E612EB8" w14:textId="77777777" w:rsidR="007D6531" w:rsidRDefault="007D6531" w:rsidP="007D6531">
      <w:pPr>
        <w:ind w:left="720"/>
      </w:pPr>
      <w:r w:rsidRPr="00891F8C">
        <w:t>As a final note, the adjuster may arrive at different coverage positions and loss</w:t>
      </w:r>
      <w:r>
        <w:t xml:space="preserve"> </w:t>
      </w:r>
      <w:r w:rsidRPr="00891F8C">
        <w:t>measurements than yours. Although the adjuster's decision will be strongly</w:t>
      </w:r>
      <w:r>
        <w:t xml:space="preserve"> </w:t>
      </w:r>
      <w:r w:rsidRPr="00891F8C">
        <w:t>supported by the insurer, the adjustment process is one of negotiation — your</w:t>
      </w:r>
      <w:r>
        <w:t xml:space="preserve"> </w:t>
      </w:r>
      <w:r w:rsidRPr="00891F8C">
        <w:t xml:space="preserve">relationship and ability </w:t>
      </w:r>
      <w:r>
        <w:t>t</w:t>
      </w:r>
      <w:r w:rsidRPr="00891F8C">
        <w:t>o substantiate your position with facts can influence the</w:t>
      </w:r>
      <w:r>
        <w:t xml:space="preserve"> </w:t>
      </w:r>
      <w:r w:rsidRPr="00891F8C">
        <w:t>final settlement.</w:t>
      </w:r>
      <w:r>
        <w:t xml:space="preserve"> RIM will negotiate with the adjuster. </w:t>
      </w:r>
    </w:p>
    <w:p w14:paraId="3E612EB9" w14:textId="77777777" w:rsidR="007D6531" w:rsidRDefault="007D6531" w:rsidP="007D6531"/>
    <w:p w14:paraId="3E612EBA" w14:textId="77777777" w:rsidR="007D6531" w:rsidRDefault="007D6531" w:rsidP="007D6531">
      <w:pPr>
        <w:rPr>
          <w:b/>
        </w:rPr>
      </w:pPr>
      <w:r>
        <w:rPr>
          <w:b/>
        </w:rPr>
        <w:br w:type="page"/>
      </w:r>
      <w:r w:rsidRPr="00D248F3">
        <w:rPr>
          <w:b/>
        </w:rPr>
        <w:lastRenderedPageBreak/>
        <w:t xml:space="preserve">Role </w:t>
      </w:r>
      <w:r>
        <w:rPr>
          <w:b/>
        </w:rPr>
        <w:t xml:space="preserve">of the </w:t>
      </w:r>
      <w:r w:rsidRPr="00D248F3">
        <w:rPr>
          <w:b/>
        </w:rPr>
        <w:t xml:space="preserve">Department/Campus </w:t>
      </w:r>
    </w:p>
    <w:p w14:paraId="3E612EBB" w14:textId="77777777" w:rsidR="007D6531" w:rsidRPr="00D248F3" w:rsidRDefault="007D6531" w:rsidP="007D6531">
      <w:pPr>
        <w:rPr>
          <w:b/>
        </w:rPr>
      </w:pPr>
    </w:p>
    <w:p w14:paraId="3E612EBC" w14:textId="77777777" w:rsidR="007D6531" w:rsidRPr="004F2CEF" w:rsidRDefault="007D6531" w:rsidP="007D6531">
      <w:pPr>
        <w:rPr>
          <w:i/>
        </w:rPr>
      </w:pPr>
      <w:r w:rsidRPr="004F2CEF">
        <w:rPr>
          <w:i/>
        </w:rPr>
        <w:t>Predetermine the Data Gathering Mechanism</w:t>
      </w:r>
    </w:p>
    <w:p w14:paraId="3E612EBD" w14:textId="77777777" w:rsidR="007D6531" w:rsidRPr="00D248F3" w:rsidRDefault="007D6531" w:rsidP="007D6531">
      <w:pPr>
        <w:ind w:left="720"/>
      </w:pPr>
      <w:r w:rsidRPr="00D248F3">
        <w:t>Who will be responsible for gathering the data necessary to prepare the claim?</w:t>
      </w:r>
    </w:p>
    <w:p w14:paraId="3E612EBE" w14:textId="77777777" w:rsidR="007D6531" w:rsidRDefault="007D6531" w:rsidP="007D6531">
      <w:pPr>
        <w:ind w:left="720"/>
      </w:pPr>
      <w:r w:rsidRPr="00D248F3">
        <w:t>They will probably be from several departments including production, sales,</w:t>
      </w:r>
      <w:r>
        <w:t xml:space="preserve"> </w:t>
      </w:r>
      <w:r w:rsidRPr="00D248F3">
        <w:t>accounting, and payroll. Do those individuals know their responsibilities and how</w:t>
      </w:r>
      <w:r>
        <w:t xml:space="preserve"> </w:t>
      </w:r>
      <w:r w:rsidRPr="00D248F3">
        <w:t>quickly they must begin the process? Identifying these people ahead of time and</w:t>
      </w:r>
      <w:r>
        <w:t xml:space="preserve"> </w:t>
      </w:r>
      <w:r w:rsidRPr="00D248F3">
        <w:t>giving them brief training on what recordkeeping will be required will make your</w:t>
      </w:r>
      <w:r>
        <w:t xml:space="preserve"> </w:t>
      </w:r>
      <w:r w:rsidRPr="00D248F3">
        <w:t>claim easier to document, substantiate, and collect.</w:t>
      </w:r>
    </w:p>
    <w:p w14:paraId="3E612EBF" w14:textId="77777777" w:rsidR="007D6531" w:rsidRDefault="007D6531" w:rsidP="007D6531">
      <w:pPr>
        <w:ind w:left="720"/>
      </w:pPr>
    </w:p>
    <w:p w14:paraId="3E612EC0" w14:textId="77777777" w:rsidR="007D6531" w:rsidRDefault="007D6531" w:rsidP="007D6531">
      <w:pPr>
        <w:rPr>
          <w:i/>
        </w:rPr>
      </w:pPr>
      <w:r w:rsidRPr="004F2CEF">
        <w:rPr>
          <w:i/>
        </w:rPr>
        <w:t>Make Certain Vital Records Will Not Be Destroyed</w:t>
      </w:r>
    </w:p>
    <w:p w14:paraId="3E612EC1" w14:textId="77777777" w:rsidR="007D6531" w:rsidRPr="004F2CEF" w:rsidRDefault="007D6531" w:rsidP="007D6531">
      <w:pPr>
        <w:ind w:left="720"/>
      </w:pPr>
      <w:r w:rsidRPr="004F2CEF">
        <w:t>Some documents are stored on-site and may not be duplicated elsewhere.</w:t>
      </w:r>
    </w:p>
    <w:p w14:paraId="3E612EC2" w14:textId="77777777" w:rsidR="007D6531" w:rsidRPr="004F2CEF" w:rsidRDefault="007D6531" w:rsidP="007D6531">
      <w:pPr>
        <w:ind w:left="720"/>
      </w:pPr>
      <w:r w:rsidRPr="004F2CEF">
        <w:t xml:space="preserve">Problems will result if you </w:t>
      </w:r>
      <w:proofErr w:type="gramStart"/>
      <w:r w:rsidRPr="004F2CEF">
        <w:t>have to</w:t>
      </w:r>
      <w:proofErr w:type="gramEnd"/>
      <w:r w:rsidRPr="004F2CEF">
        <w:t xml:space="preserve"> recreate evidence of what existed before the loss without an appraisal, inventory, or ledger. If you now store valuable documents on the premises, they should be in a fireproof area. However, the best procedure is to keep a copy of these documents at an off-site location. Examples include:</w:t>
      </w:r>
    </w:p>
    <w:p w14:paraId="3E612EC3" w14:textId="77777777" w:rsidR="007D6531" w:rsidRPr="004F2CEF" w:rsidRDefault="007D6531" w:rsidP="007D6531">
      <w:pPr>
        <w:numPr>
          <w:ilvl w:val="0"/>
          <w:numId w:val="17"/>
        </w:numPr>
      </w:pPr>
      <w:r>
        <w:t>appraisals</w:t>
      </w:r>
    </w:p>
    <w:p w14:paraId="3E612EC4" w14:textId="77777777" w:rsidR="007D6531" w:rsidRPr="004F2CEF" w:rsidRDefault="007D6531" w:rsidP="007D6531">
      <w:pPr>
        <w:numPr>
          <w:ilvl w:val="0"/>
          <w:numId w:val="17"/>
        </w:numPr>
      </w:pPr>
      <w:r w:rsidRPr="004F2CEF">
        <w:t>bluepr</w:t>
      </w:r>
      <w:r>
        <w:t>ints, plans, and specifications</w:t>
      </w:r>
    </w:p>
    <w:p w14:paraId="3E612EC5" w14:textId="77777777" w:rsidR="007D6531" w:rsidRPr="004F2CEF" w:rsidRDefault="007D6531" w:rsidP="007D6531">
      <w:pPr>
        <w:numPr>
          <w:ilvl w:val="0"/>
          <w:numId w:val="17"/>
        </w:numPr>
      </w:pPr>
      <w:r>
        <w:t>photographs</w:t>
      </w:r>
    </w:p>
    <w:p w14:paraId="3E612EC6" w14:textId="77777777" w:rsidR="007D6531" w:rsidRPr="004F2CEF" w:rsidRDefault="007D6531" w:rsidP="007D6531">
      <w:pPr>
        <w:numPr>
          <w:ilvl w:val="0"/>
          <w:numId w:val="17"/>
        </w:numPr>
      </w:pPr>
      <w:r>
        <w:t>property records</w:t>
      </w:r>
    </w:p>
    <w:p w14:paraId="3E612EC7" w14:textId="77777777" w:rsidR="007D6531" w:rsidRPr="004F2CEF" w:rsidRDefault="007D6531" w:rsidP="007D6531">
      <w:pPr>
        <w:numPr>
          <w:ilvl w:val="0"/>
          <w:numId w:val="17"/>
        </w:numPr>
      </w:pPr>
      <w:r w:rsidRPr="004F2CEF">
        <w:t>inventory records</w:t>
      </w:r>
    </w:p>
    <w:p w14:paraId="3E612EC8" w14:textId="77777777" w:rsidR="007D6531" w:rsidRPr="004F2CEF" w:rsidRDefault="007D6531" w:rsidP="007D6531">
      <w:pPr>
        <w:numPr>
          <w:ilvl w:val="0"/>
          <w:numId w:val="17"/>
        </w:numPr>
        <w:rPr>
          <w:i/>
        </w:rPr>
      </w:pPr>
      <w:r>
        <w:t>financial records</w:t>
      </w:r>
    </w:p>
    <w:p w14:paraId="3E612EC9" w14:textId="77777777" w:rsidR="007D6531" w:rsidRDefault="007D6531" w:rsidP="007D6531"/>
    <w:p w14:paraId="3E612ECA" w14:textId="77777777" w:rsidR="007D6531" w:rsidRDefault="007D6531" w:rsidP="007D6531">
      <w:pPr>
        <w:rPr>
          <w:i/>
        </w:rPr>
      </w:pPr>
      <w:r w:rsidRPr="004F2CEF">
        <w:rPr>
          <w:i/>
        </w:rPr>
        <w:t>Consider a Detailed Equipment Inventory</w:t>
      </w:r>
    </w:p>
    <w:p w14:paraId="3E612ECB" w14:textId="77777777" w:rsidR="007D6531" w:rsidRDefault="007D6531" w:rsidP="007D6531">
      <w:pPr>
        <w:ind w:left="720"/>
      </w:pPr>
      <w:r w:rsidRPr="004F2CEF">
        <w:t>Machinery and equipment claims can be complicated. If there is no formal</w:t>
      </w:r>
      <w:r>
        <w:t xml:space="preserve"> </w:t>
      </w:r>
      <w:r w:rsidRPr="004F2CEF">
        <w:t>appraisal, learn what types of lists exist to document machinery and</w:t>
      </w:r>
      <w:r>
        <w:t xml:space="preserve"> </w:t>
      </w:r>
      <w:r w:rsidRPr="004F2CEF">
        <w:t>equipment. Ideally you will have a detailed description of each machine with its</w:t>
      </w:r>
      <w:r>
        <w:t xml:space="preserve"> </w:t>
      </w:r>
      <w:r w:rsidRPr="004F2CEF">
        <w:t>manufacturer, age and cost, including the cost of freight, installation, accessories,</w:t>
      </w:r>
      <w:r>
        <w:t xml:space="preserve"> </w:t>
      </w:r>
      <w:r w:rsidRPr="004F2CEF">
        <w:t>attachments, and modifications.</w:t>
      </w:r>
      <w:r>
        <w:t xml:space="preserve"> </w:t>
      </w:r>
    </w:p>
    <w:p w14:paraId="3E612ECC" w14:textId="77777777" w:rsidR="007D6531" w:rsidRDefault="007D6531" w:rsidP="007D6531">
      <w:pPr>
        <w:ind w:left="720"/>
      </w:pPr>
    </w:p>
    <w:p w14:paraId="3E612ECD" w14:textId="77777777" w:rsidR="007D6531" w:rsidRPr="004F2CEF" w:rsidRDefault="007D6531" w:rsidP="007D6531">
      <w:pPr>
        <w:ind w:left="720"/>
      </w:pPr>
      <w:r>
        <w:t>P</w:t>
      </w:r>
      <w:r w:rsidRPr="004F2CEF">
        <w:t>hoto</w:t>
      </w:r>
      <w:r>
        <w:t>s</w:t>
      </w:r>
      <w:r w:rsidRPr="004F2CEF">
        <w:t xml:space="preserve"> or video</w:t>
      </w:r>
      <w:r>
        <w:t>s</w:t>
      </w:r>
      <w:r w:rsidRPr="004F2CEF">
        <w:t xml:space="preserve"> can show the adjuster</w:t>
      </w:r>
      <w:r>
        <w:t xml:space="preserve"> </w:t>
      </w:r>
      <w:r w:rsidRPr="004F2CEF">
        <w:t>what these machines looked like when operational. Be aware that the book value of machinery and equipment can be written off and</w:t>
      </w:r>
      <w:r>
        <w:t xml:space="preserve"> </w:t>
      </w:r>
      <w:r w:rsidRPr="004F2CEF">
        <w:t>disappear from capital asset ledgers, but they still have a value for claim purposes.</w:t>
      </w:r>
    </w:p>
    <w:p w14:paraId="3E612ECE" w14:textId="77777777" w:rsidR="007D6531" w:rsidRDefault="007D6531" w:rsidP="007D6531">
      <w:pPr>
        <w:ind w:left="720"/>
      </w:pPr>
    </w:p>
    <w:p w14:paraId="3E612ECF" w14:textId="77777777" w:rsidR="007D6531" w:rsidRDefault="007D6531" w:rsidP="007D6531">
      <w:pPr>
        <w:rPr>
          <w:i/>
        </w:rPr>
      </w:pPr>
      <w:r w:rsidRPr="004F2CEF">
        <w:rPr>
          <w:i/>
        </w:rPr>
        <w:t>Appoint Key Contacts</w:t>
      </w:r>
    </w:p>
    <w:p w14:paraId="3E612ED0" w14:textId="77777777" w:rsidR="007D6531" w:rsidRDefault="007D6531" w:rsidP="007D6531">
      <w:pPr>
        <w:ind w:left="720"/>
      </w:pPr>
      <w:r w:rsidRPr="004F2CEF">
        <w:t>A serious loss necessitates a series of important decisions on such matters as</w:t>
      </w:r>
      <w:r>
        <w:t xml:space="preserve"> </w:t>
      </w:r>
      <w:r w:rsidRPr="004F2CEF">
        <w:t>salvage, expediting repairs, or resuming operations.</w:t>
      </w:r>
      <w:r>
        <w:t xml:space="preserve"> </w:t>
      </w:r>
      <w:r w:rsidRPr="004F2CEF">
        <w:t>Top-level management must make some of these decisions</w:t>
      </w:r>
      <w:r>
        <w:t xml:space="preserve">. </w:t>
      </w:r>
      <w:r w:rsidRPr="004F2CEF">
        <w:t>To function effectively during</w:t>
      </w:r>
      <w:r>
        <w:t xml:space="preserve"> </w:t>
      </w:r>
      <w:r w:rsidRPr="004F2CEF">
        <w:t>the emergency, be sure to designate who will be responsible for coordinating and</w:t>
      </w:r>
      <w:r>
        <w:t xml:space="preserve"> communicating with Risk Management and the insurance </w:t>
      </w:r>
      <w:r w:rsidRPr="004F2CEF">
        <w:t>adjuster.</w:t>
      </w:r>
    </w:p>
    <w:p w14:paraId="3E612ED1" w14:textId="77777777" w:rsidR="007D6531" w:rsidRPr="004F2CEF" w:rsidRDefault="007D6531" w:rsidP="007D6531">
      <w:pPr>
        <w:ind w:left="720"/>
      </w:pPr>
    </w:p>
    <w:p w14:paraId="3E612ED2" w14:textId="77777777" w:rsidR="007D6531" w:rsidRPr="004F2CEF" w:rsidRDefault="007D6531" w:rsidP="007D6531">
      <w:pPr>
        <w:ind w:left="720"/>
        <w:rPr>
          <w:i/>
        </w:rPr>
      </w:pPr>
      <w:r w:rsidRPr="004F2CEF">
        <w:t xml:space="preserve">Your list </w:t>
      </w:r>
      <w:r>
        <w:t>should include a primary and alternate</w:t>
      </w:r>
      <w:r w:rsidRPr="004F2CEF">
        <w:t xml:space="preserve"> contact</w:t>
      </w:r>
      <w:r>
        <w:t xml:space="preserve">. </w:t>
      </w:r>
      <w:r w:rsidRPr="004F2CEF">
        <w:t xml:space="preserve"> </w:t>
      </w:r>
      <w:r>
        <w:t xml:space="preserve">These representatives </w:t>
      </w:r>
      <w:r w:rsidRPr="004F2CEF">
        <w:t xml:space="preserve">should </w:t>
      </w:r>
      <w:r>
        <w:t>keep in continual contact with</w:t>
      </w:r>
      <w:r w:rsidRPr="004F2CEF">
        <w:t xml:space="preserve"> </w:t>
      </w:r>
      <w:r>
        <w:t xml:space="preserve">Risk Management and the Campus Claim Coordinator. </w:t>
      </w:r>
    </w:p>
    <w:p w14:paraId="3E612ED3" w14:textId="77777777" w:rsidR="007D6531" w:rsidRDefault="007D6531" w:rsidP="007D6531">
      <w:pPr>
        <w:pStyle w:val="Heading1"/>
        <w:jc w:val="center"/>
      </w:pPr>
    </w:p>
    <w:p w14:paraId="3E612ED4" w14:textId="77777777" w:rsidR="007D6531" w:rsidRDefault="007D6531" w:rsidP="007D6531">
      <w:pPr>
        <w:pStyle w:val="Heading1"/>
        <w:jc w:val="center"/>
      </w:pPr>
    </w:p>
    <w:p w14:paraId="3E612ED5" w14:textId="77777777" w:rsidR="007D6531" w:rsidRDefault="007D6531" w:rsidP="007D6531">
      <w:pPr>
        <w:pStyle w:val="Heading1"/>
        <w:jc w:val="center"/>
      </w:pPr>
    </w:p>
    <w:p w14:paraId="3E612ED6" w14:textId="77777777" w:rsidR="007D6531" w:rsidRDefault="007D6531" w:rsidP="007D6531">
      <w:pPr>
        <w:pStyle w:val="Heading1"/>
        <w:jc w:val="center"/>
      </w:pPr>
    </w:p>
    <w:p w14:paraId="3E612ED7" w14:textId="77777777" w:rsidR="007D6531" w:rsidRDefault="007D6531" w:rsidP="0057217F">
      <w:pPr>
        <w:pStyle w:val="Heading2"/>
        <w:jc w:val="center"/>
        <w:rPr>
          <w:rFonts w:ascii="Caecilia-Light" w:hAnsi="Caecilia-Light" w:cs="Caecilia-Light"/>
          <w:sz w:val="96"/>
          <w:szCs w:val="96"/>
        </w:rPr>
      </w:pPr>
      <w:bookmarkStart w:id="33" w:name="_Toc268852709"/>
      <w:bookmarkStart w:id="34" w:name="_Toc268853517"/>
      <w:bookmarkStart w:id="35" w:name="_Toc268853747"/>
      <w:r w:rsidRPr="005104C0">
        <w:rPr>
          <w:rFonts w:ascii="Caecilia-Light" w:hAnsi="Caecilia-Light" w:cs="Caecilia-Light"/>
          <w:sz w:val="96"/>
          <w:szCs w:val="96"/>
        </w:rPr>
        <w:t>Appendices</w:t>
      </w:r>
      <w:bookmarkEnd w:id="33"/>
      <w:bookmarkEnd w:id="34"/>
      <w:bookmarkEnd w:id="35"/>
    </w:p>
    <w:p w14:paraId="3E612ED8" w14:textId="77777777" w:rsidR="007D6531" w:rsidRPr="00096458" w:rsidRDefault="007D6531" w:rsidP="007D6531">
      <w:pPr>
        <w:jc w:val="right"/>
        <w:rPr>
          <w:rFonts w:ascii="Caecilia-Light" w:hAnsi="Caecilia-Light" w:cs="Caecilia-Light"/>
          <w:sz w:val="40"/>
          <w:szCs w:val="40"/>
        </w:rPr>
      </w:pPr>
      <w:r>
        <w:br w:type="page"/>
      </w:r>
      <w:r w:rsidRPr="00096458">
        <w:rPr>
          <w:rFonts w:ascii="Caecilia-Light" w:hAnsi="Caecilia-Light" w:cs="Caecilia-Light"/>
          <w:sz w:val="40"/>
          <w:szCs w:val="40"/>
        </w:rPr>
        <w:lastRenderedPageBreak/>
        <w:t>Appendix 1</w:t>
      </w:r>
    </w:p>
    <w:p w14:paraId="3E612ED9" w14:textId="77777777" w:rsidR="007D6531" w:rsidRPr="00C633A9" w:rsidRDefault="007D6531" w:rsidP="007D6531">
      <w:pPr>
        <w:pStyle w:val="Heading2"/>
      </w:pPr>
      <w:bookmarkStart w:id="36" w:name="_Toc268852710"/>
      <w:bookmarkStart w:id="37" w:name="_Toc268853518"/>
      <w:bookmarkStart w:id="38" w:name="_Toc268853748"/>
      <w:r w:rsidRPr="00C633A9">
        <w:t>RIM Checklist</w:t>
      </w:r>
      <w:bookmarkEnd w:id="36"/>
      <w:bookmarkEnd w:id="37"/>
      <w:bookmarkEnd w:id="38"/>
    </w:p>
    <w:p w14:paraId="3E612EDA" w14:textId="77777777" w:rsidR="007D6531" w:rsidRDefault="007D6531" w:rsidP="007D6531">
      <w:r>
        <w:tab/>
        <w:t xml:space="preserve">Get info: </w:t>
      </w:r>
    </w:p>
    <w:p w14:paraId="3E612EDB" w14:textId="77777777" w:rsidR="007D6531" w:rsidRDefault="007D6531" w:rsidP="007D6531">
      <w:pPr>
        <w:numPr>
          <w:ilvl w:val="0"/>
          <w:numId w:val="7"/>
        </w:numPr>
      </w:pPr>
      <w:r>
        <w:t>Contact name/number – who will be the point person on site?</w:t>
      </w:r>
    </w:p>
    <w:p w14:paraId="3E612EDC" w14:textId="77777777" w:rsidR="007D6531" w:rsidRDefault="007D6531" w:rsidP="007D6531">
      <w:pPr>
        <w:ind w:left="1440"/>
      </w:pPr>
      <w:r>
        <w:t>_________________________________________________</w:t>
      </w:r>
    </w:p>
    <w:p w14:paraId="3E612EDD" w14:textId="77777777" w:rsidR="007D6531" w:rsidRDefault="007D6531" w:rsidP="007D6531">
      <w:pPr>
        <w:numPr>
          <w:ilvl w:val="0"/>
          <w:numId w:val="7"/>
        </w:numPr>
      </w:pPr>
      <w:r>
        <w:t>What happened?</w:t>
      </w:r>
    </w:p>
    <w:p w14:paraId="3E612EDE" w14:textId="77777777" w:rsidR="007D6531" w:rsidRPr="00FB752E" w:rsidRDefault="007D6531" w:rsidP="007D6531">
      <w:pPr>
        <w:numPr>
          <w:ilvl w:val="0"/>
          <w:numId w:val="13"/>
        </w:numPr>
      </w:pPr>
      <w:r>
        <w:t>Location of l</w:t>
      </w:r>
      <w:r w:rsidRPr="00FB752E">
        <w:t>oss</w:t>
      </w:r>
      <w:r>
        <w:t xml:space="preserve"> _________________________________</w:t>
      </w:r>
    </w:p>
    <w:p w14:paraId="3E612EDF" w14:textId="77777777" w:rsidR="007D6531" w:rsidRPr="00FB752E" w:rsidRDefault="007D6531" w:rsidP="007D6531">
      <w:pPr>
        <w:numPr>
          <w:ilvl w:val="0"/>
          <w:numId w:val="13"/>
        </w:numPr>
      </w:pPr>
      <w:r w:rsidRPr="00FB752E">
        <w:t>Date and time of loss</w:t>
      </w:r>
      <w:r>
        <w:t xml:space="preserve"> _____________________________</w:t>
      </w:r>
    </w:p>
    <w:p w14:paraId="3E612EE0" w14:textId="77777777" w:rsidR="007D6531" w:rsidRPr="00FB752E" w:rsidRDefault="007D6531" w:rsidP="007D6531">
      <w:pPr>
        <w:numPr>
          <w:ilvl w:val="0"/>
          <w:numId w:val="13"/>
        </w:numPr>
      </w:pPr>
      <w:r w:rsidRPr="00FB752E">
        <w:t>Type of loss (fire, explosion, etc.)</w:t>
      </w:r>
      <w:r>
        <w:t xml:space="preserve"> ___________________</w:t>
      </w:r>
    </w:p>
    <w:p w14:paraId="3E612EE1" w14:textId="77777777" w:rsidR="007D6531" w:rsidRDefault="007D6531" w:rsidP="007D6531">
      <w:pPr>
        <w:numPr>
          <w:ilvl w:val="0"/>
          <w:numId w:val="13"/>
        </w:numPr>
      </w:pPr>
      <w:r w:rsidRPr="00FB752E">
        <w:t>Property involved (building, contents, EDP, etc.)</w:t>
      </w:r>
    </w:p>
    <w:p w14:paraId="3E612EE2" w14:textId="77777777" w:rsidR="007D6531" w:rsidRPr="00FB752E" w:rsidRDefault="007D6531" w:rsidP="007D6531">
      <w:pPr>
        <w:ind w:left="1800"/>
      </w:pPr>
      <w:r>
        <w:t>______________________________________________</w:t>
      </w:r>
    </w:p>
    <w:p w14:paraId="3E612EE3" w14:textId="77777777" w:rsidR="007D6531" w:rsidRDefault="007D6531" w:rsidP="007D6531">
      <w:pPr>
        <w:numPr>
          <w:ilvl w:val="0"/>
          <w:numId w:val="13"/>
        </w:numPr>
      </w:pPr>
      <w:r w:rsidRPr="00FB752E">
        <w:t>Extent of damage (dollar estimate)</w:t>
      </w:r>
      <w:r>
        <w:t xml:space="preserve"> __________________</w:t>
      </w:r>
    </w:p>
    <w:p w14:paraId="3E612EE4" w14:textId="77777777" w:rsidR="007D6531" w:rsidRDefault="007D6531" w:rsidP="007D6531">
      <w:pPr>
        <w:ind w:left="1440"/>
      </w:pPr>
    </w:p>
    <w:p w14:paraId="3E612EE5" w14:textId="77777777" w:rsidR="007D6531" w:rsidRDefault="007D6531" w:rsidP="007D6531">
      <w:pPr>
        <w:numPr>
          <w:ilvl w:val="0"/>
          <w:numId w:val="7"/>
        </w:numPr>
      </w:pPr>
      <w:proofErr w:type="gramStart"/>
      <w:r>
        <w:t>Current status</w:t>
      </w:r>
      <w:proofErr w:type="gramEnd"/>
      <w:r>
        <w:t>?</w:t>
      </w:r>
    </w:p>
    <w:p w14:paraId="3E612EE6" w14:textId="77777777" w:rsidR="007D6531" w:rsidRDefault="007D6531" w:rsidP="007D6531">
      <w:pPr>
        <w:ind w:left="720" w:firstLine="720"/>
      </w:pPr>
      <w:r>
        <w:t>_________________________________________________</w:t>
      </w:r>
    </w:p>
    <w:p w14:paraId="3E612EE7" w14:textId="77777777" w:rsidR="007D6531" w:rsidRDefault="007D6531" w:rsidP="007D6531">
      <w:pPr>
        <w:ind w:left="1440"/>
      </w:pPr>
    </w:p>
    <w:p w14:paraId="3E612EE8" w14:textId="77777777" w:rsidR="007D6531" w:rsidRDefault="007D6531" w:rsidP="007D6531">
      <w:pPr>
        <w:numPr>
          <w:ilvl w:val="0"/>
          <w:numId w:val="7"/>
        </w:numPr>
      </w:pPr>
      <w:r>
        <w:t>What is the operation in building? _____________________</w:t>
      </w:r>
    </w:p>
    <w:p w14:paraId="3E612EE9" w14:textId="77777777" w:rsidR="007D6531" w:rsidRDefault="007D6531" w:rsidP="007D6531">
      <w:pPr>
        <w:numPr>
          <w:ilvl w:val="0"/>
          <w:numId w:val="10"/>
        </w:numPr>
      </w:pPr>
      <w:r>
        <w:t>Is it still usable or not? ___________________________</w:t>
      </w:r>
    </w:p>
    <w:p w14:paraId="3E612EEA" w14:textId="77777777" w:rsidR="007D6531" w:rsidRDefault="007D6531" w:rsidP="007D6531">
      <w:pPr>
        <w:numPr>
          <w:ilvl w:val="0"/>
          <w:numId w:val="10"/>
        </w:numPr>
      </w:pPr>
      <w:r>
        <w:t>Alternate location needed or available?</w:t>
      </w:r>
    </w:p>
    <w:p w14:paraId="3E612EEB" w14:textId="77777777" w:rsidR="007D6531" w:rsidRDefault="007D6531" w:rsidP="007D6531">
      <w:pPr>
        <w:ind w:left="1800"/>
      </w:pPr>
      <w:r>
        <w:t>______________________________________________</w:t>
      </w:r>
    </w:p>
    <w:p w14:paraId="3E612EEC" w14:textId="77777777" w:rsidR="007D6531" w:rsidRDefault="007D6531" w:rsidP="007D6531">
      <w:pPr>
        <w:numPr>
          <w:ilvl w:val="0"/>
          <w:numId w:val="12"/>
        </w:numPr>
      </w:pPr>
      <w:r>
        <w:t>What resources are needed right now?</w:t>
      </w:r>
    </w:p>
    <w:p w14:paraId="3E612EED" w14:textId="77777777" w:rsidR="007D6531" w:rsidRDefault="007D6531" w:rsidP="007D6531">
      <w:pPr>
        <w:ind w:left="720" w:firstLine="720"/>
      </w:pPr>
      <w:r>
        <w:t>_________________________________________________</w:t>
      </w:r>
    </w:p>
    <w:p w14:paraId="3E612EEE" w14:textId="77777777" w:rsidR="007D6531" w:rsidRDefault="007D6531" w:rsidP="007D6531">
      <w:pPr>
        <w:ind w:left="1440"/>
      </w:pPr>
    </w:p>
    <w:p w14:paraId="3E612EEF" w14:textId="77777777" w:rsidR="007D6531" w:rsidRDefault="007D6531" w:rsidP="007D6531">
      <w:pPr>
        <w:numPr>
          <w:ilvl w:val="0"/>
          <w:numId w:val="13"/>
        </w:numPr>
        <w:ind w:hanging="720"/>
      </w:pPr>
      <w:r>
        <w:t>Expect any business interruption expense? _______________</w:t>
      </w:r>
    </w:p>
    <w:p w14:paraId="3E612EF0" w14:textId="77777777" w:rsidR="007D6531" w:rsidRDefault="007D6531" w:rsidP="007D6531">
      <w:pPr>
        <w:numPr>
          <w:ilvl w:val="1"/>
          <w:numId w:val="13"/>
        </w:numPr>
        <w:ind w:left="1890"/>
      </w:pPr>
      <w:r>
        <w:t>If so, to what extent? _____________________________</w:t>
      </w:r>
    </w:p>
    <w:p w14:paraId="3E612EF1" w14:textId="77777777" w:rsidR="007D6531" w:rsidRDefault="007D6531" w:rsidP="007D6531">
      <w:pPr>
        <w:ind w:left="1440"/>
      </w:pPr>
    </w:p>
    <w:p w14:paraId="3E612EF2" w14:textId="77777777" w:rsidR="007D6531" w:rsidRDefault="007D6531" w:rsidP="007D6531">
      <w:r>
        <w:tab/>
        <w:t>Remind them to:</w:t>
      </w:r>
    </w:p>
    <w:p w14:paraId="3E612EF3" w14:textId="77777777" w:rsidR="007D6531" w:rsidRDefault="007D6531" w:rsidP="007D6531">
      <w:pPr>
        <w:numPr>
          <w:ilvl w:val="1"/>
          <w:numId w:val="9"/>
        </w:numPr>
      </w:pPr>
      <w:r>
        <w:t>Mitigate to the best of our ability to reduce further loss</w:t>
      </w:r>
    </w:p>
    <w:p w14:paraId="3E612EF4" w14:textId="77777777" w:rsidR="007D6531" w:rsidRDefault="007D6531" w:rsidP="007D6531">
      <w:pPr>
        <w:numPr>
          <w:ilvl w:val="1"/>
          <w:numId w:val="9"/>
        </w:numPr>
      </w:pPr>
      <w:r>
        <w:t>Take photos to document as much as possible</w:t>
      </w:r>
    </w:p>
    <w:p w14:paraId="3E612EF5" w14:textId="77777777" w:rsidR="007D6531" w:rsidRDefault="007A53CE" w:rsidP="007D6531">
      <w:pPr>
        <w:numPr>
          <w:ilvl w:val="1"/>
          <w:numId w:val="9"/>
        </w:numPr>
      </w:pPr>
      <w:r>
        <w:t xml:space="preserve">Have finance staff set up </w:t>
      </w:r>
      <w:proofErr w:type="spellStart"/>
      <w:r>
        <w:t>M</w:t>
      </w:r>
      <w:r w:rsidR="007D6531">
        <w:t>o</w:t>
      </w:r>
      <w:r>
        <w:t>C</w:t>
      </w:r>
      <w:r w:rsidR="007D6531">
        <w:t>ode</w:t>
      </w:r>
      <w:proofErr w:type="spellEnd"/>
      <w:r w:rsidR="007D6531">
        <w:t xml:space="preserve"> to capture claim expenses</w:t>
      </w:r>
    </w:p>
    <w:p w14:paraId="3E612EF6" w14:textId="77777777" w:rsidR="007D6531" w:rsidRDefault="007D6531" w:rsidP="007D6531">
      <w:r>
        <w:tab/>
      </w:r>
    </w:p>
    <w:p w14:paraId="3E612EF7" w14:textId="77777777" w:rsidR="007D6531" w:rsidRPr="00096458" w:rsidRDefault="007D6531" w:rsidP="007D6531">
      <w:pPr>
        <w:jc w:val="right"/>
        <w:rPr>
          <w:rFonts w:ascii="Caecilia-Light" w:hAnsi="Caecilia-Light" w:cs="Caecilia-Light"/>
          <w:sz w:val="40"/>
          <w:szCs w:val="40"/>
        </w:rPr>
      </w:pPr>
      <w:r>
        <w:br w:type="page"/>
      </w:r>
      <w:r w:rsidRPr="00096458">
        <w:rPr>
          <w:rFonts w:ascii="Caecilia-Light" w:hAnsi="Caecilia-Light" w:cs="Caecilia-Light"/>
          <w:sz w:val="40"/>
          <w:szCs w:val="40"/>
        </w:rPr>
        <w:lastRenderedPageBreak/>
        <w:t>Appendix 2</w:t>
      </w:r>
    </w:p>
    <w:p w14:paraId="3E612EF8" w14:textId="6A781864" w:rsidR="007D6531" w:rsidRPr="00C633A9" w:rsidRDefault="007D6531" w:rsidP="007D6531">
      <w:pPr>
        <w:pStyle w:val="Heading2"/>
      </w:pPr>
      <w:bookmarkStart w:id="39" w:name="_Toc268852711"/>
      <w:bookmarkStart w:id="40" w:name="_Toc268853519"/>
      <w:bookmarkStart w:id="41" w:name="_Toc268853749"/>
      <w:r>
        <w:t>C</w:t>
      </w:r>
      <w:r w:rsidRPr="00C633A9">
        <w:t>hecklist</w:t>
      </w:r>
      <w:bookmarkEnd w:id="39"/>
      <w:bookmarkEnd w:id="40"/>
      <w:bookmarkEnd w:id="41"/>
    </w:p>
    <w:p w14:paraId="3E612EF9" w14:textId="77777777" w:rsidR="007D6531" w:rsidRDefault="007D6531" w:rsidP="007D6531"/>
    <w:p w14:paraId="3E612EFA" w14:textId="77777777" w:rsidR="007D6531" w:rsidRPr="00FB752E" w:rsidRDefault="007D6531" w:rsidP="007D6531">
      <w:pPr>
        <w:rPr>
          <w:b/>
        </w:rPr>
      </w:pPr>
      <w:r>
        <w:t xml:space="preserve">Initial Process: </w:t>
      </w:r>
    </w:p>
    <w:p w14:paraId="3E612EFB" w14:textId="77777777" w:rsidR="007D6531" w:rsidRDefault="007D6531" w:rsidP="007D6531">
      <w:pPr>
        <w:numPr>
          <w:ilvl w:val="0"/>
          <w:numId w:val="6"/>
        </w:numPr>
        <w:rPr>
          <w:b/>
        </w:rPr>
      </w:pPr>
      <w:r w:rsidRPr="00C71F3F">
        <w:t>Take steps to reduce loss as much as possible</w:t>
      </w:r>
    </w:p>
    <w:p w14:paraId="3E612EFC" w14:textId="77777777" w:rsidR="007D6531" w:rsidRPr="00FB752E" w:rsidRDefault="007D6531" w:rsidP="007D6531">
      <w:pPr>
        <w:numPr>
          <w:ilvl w:val="1"/>
          <w:numId w:val="6"/>
        </w:numPr>
        <w:rPr>
          <w:b/>
        </w:rPr>
      </w:pPr>
      <w:r>
        <w:t>Mitigation strategies/actions</w:t>
      </w:r>
    </w:p>
    <w:p w14:paraId="3E612EFD" w14:textId="77777777" w:rsidR="007D6531" w:rsidRPr="00FB752E" w:rsidRDefault="007D6531" w:rsidP="007D6531">
      <w:pPr>
        <w:numPr>
          <w:ilvl w:val="2"/>
          <w:numId w:val="6"/>
        </w:numPr>
      </w:pPr>
      <w:r w:rsidRPr="00FB752E">
        <w:t>Restore fire protection (sprinklers, hoses, etc.)</w:t>
      </w:r>
    </w:p>
    <w:p w14:paraId="3E612EFE" w14:textId="77777777" w:rsidR="007D6531" w:rsidRDefault="007D6531" w:rsidP="007D6531">
      <w:pPr>
        <w:numPr>
          <w:ilvl w:val="2"/>
          <w:numId w:val="6"/>
        </w:numPr>
      </w:pPr>
      <w:r w:rsidRPr="00FB752E">
        <w:t>Make temporary/emergency repairs</w:t>
      </w:r>
    </w:p>
    <w:p w14:paraId="3E612EFF" w14:textId="77777777" w:rsidR="007D6531" w:rsidRPr="00FB752E" w:rsidRDefault="007D6531" w:rsidP="007D6531">
      <w:pPr>
        <w:numPr>
          <w:ilvl w:val="2"/>
          <w:numId w:val="6"/>
        </w:numPr>
      </w:pPr>
      <w:r w:rsidRPr="00FB752E">
        <w:t>Secure vital records and ledgers</w:t>
      </w:r>
    </w:p>
    <w:p w14:paraId="3E612F00" w14:textId="77777777" w:rsidR="007D6531" w:rsidRDefault="007D6531" w:rsidP="007D6531">
      <w:pPr>
        <w:numPr>
          <w:ilvl w:val="2"/>
          <w:numId w:val="6"/>
        </w:numPr>
      </w:pPr>
      <w:proofErr w:type="gramStart"/>
      <w:r>
        <w:t>Construct</w:t>
      </w:r>
      <w:proofErr w:type="gramEnd"/>
      <w:r>
        <w:t xml:space="preserve"> temporary structures</w:t>
      </w:r>
    </w:p>
    <w:p w14:paraId="3E612F01" w14:textId="77777777" w:rsidR="007D6531" w:rsidRDefault="007D6531" w:rsidP="007D6531">
      <w:pPr>
        <w:numPr>
          <w:ilvl w:val="2"/>
          <w:numId w:val="6"/>
        </w:numPr>
      </w:pPr>
      <w:r>
        <w:t>Convert existing space</w:t>
      </w:r>
    </w:p>
    <w:p w14:paraId="3E612F02" w14:textId="77777777" w:rsidR="007D6531" w:rsidRPr="00FB752E" w:rsidRDefault="007D6531" w:rsidP="007D6531">
      <w:pPr>
        <w:numPr>
          <w:ilvl w:val="2"/>
          <w:numId w:val="6"/>
        </w:numPr>
      </w:pPr>
      <w:r>
        <w:t>Purchase service from outside vendors</w:t>
      </w:r>
    </w:p>
    <w:p w14:paraId="3E612F03" w14:textId="77777777" w:rsidR="007D6531" w:rsidRPr="00FB752E" w:rsidRDefault="007D6531" w:rsidP="007D6531">
      <w:pPr>
        <w:numPr>
          <w:ilvl w:val="2"/>
          <w:numId w:val="6"/>
        </w:numPr>
      </w:pPr>
      <w:r w:rsidRPr="00FB752E">
        <w:t>Begin salvage and clean-up</w:t>
      </w:r>
      <w:r>
        <w:t xml:space="preserve"> (do not throw anything out, set aside)</w:t>
      </w:r>
    </w:p>
    <w:p w14:paraId="3E612F04" w14:textId="77777777" w:rsidR="007D6531" w:rsidRPr="00FB752E" w:rsidRDefault="007D6531" w:rsidP="007D6531">
      <w:pPr>
        <w:numPr>
          <w:ilvl w:val="2"/>
          <w:numId w:val="6"/>
        </w:numPr>
      </w:pPr>
      <w:r w:rsidRPr="00FB752E">
        <w:t>Expedite long-term repairs to essential equipment</w:t>
      </w:r>
    </w:p>
    <w:p w14:paraId="3E612F05" w14:textId="77777777" w:rsidR="007D6531" w:rsidRPr="00FB752E" w:rsidRDefault="007D6531" w:rsidP="007D6531">
      <w:pPr>
        <w:numPr>
          <w:ilvl w:val="0"/>
          <w:numId w:val="6"/>
        </w:numPr>
        <w:rPr>
          <w:b/>
        </w:rPr>
      </w:pPr>
      <w:r>
        <w:t>Take photos to document as much as possible,</w:t>
      </w:r>
    </w:p>
    <w:p w14:paraId="3E612F06" w14:textId="77777777" w:rsidR="007D6531" w:rsidRPr="00C71F3F" w:rsidRDefault="007D6531" w:rsidP="007D6531">
      <w:pPr>
        <w:numPr>
          <w:ilvl w:val="0"/>
          <w:numId w:val="6"/>
        </w:numPr>
        <w:rPr>
          <w:b/>
        </w:rPr>
      </w:pPr>
      <w:r>
        <w:t xml:space="preserve">Take steps to secure area – control access to area, building, </w:t>
      </w:r>
      <w:proofErr w:type="spellStart"/>
      <w:r>
        <w:t>etc</w:t>
      </w:r>
      <w:proofErr w:type="spellEnd"/>
    </w:p>
    <w:p w14:paraId="3E612F07" w14:textId="77777777" w:rsidR="007D6531" w:rsidRPr="00CB5527" w:rsidRDefault="007D6531" w:rsidP="007D6531">
      <w:pPr>
        <w:numPr>
          <w:ilvl w:val="0"/>
          <w:numId w:val="6"/>
        </w:numPr>
      </w:pPr>
      <w:r w:rsidRPr="00CB5527">
        <w:t>Provide RIM with contact information</w:t>
      </w:r>
      <w:r>
        <w:t xml:space="preserve"> (primary onsite contact and 1 alternate)</w:t>
      </w:r>
    </w:p>
    <w:p w14:paraId="3E612F08" w14:textId="77777777" w:rsidR="007D6531" w:rsidRDefault="007D6531" w:rsidP="007D6531">
      <w:pPr>
        <w:rPr>
          <w:b/>
        </w:rPr>
      </w:pPr>
    </w:p>
    <w:p w14:paraId="3E612F09" w14:textId="77777777" w:rsidR="007D6531" w:rsidRPr="00CE5473" w:rsidRDefault="007D6531" w:rsidP="007D6531">
      <w:r w:rsidRPr="00CE5473">
        <w:t xml:space="preserve">After area is secured and claim reported to RIM: </w:t>
      </w:r>
    </w:p>
    <w:p w14:paraId="3E612F0A" w14:textId="77777777" w:rsidR="007D6531" w:rsidRDefault="007D6531" w:rsidP="007D6531">
      <w:pPr>
        <w:numPr>
          <w:ilvl w:val="0"/>
          <w:numId w:val="6"/>
        </w:numPr>
      </w:pPr>
      <w:r w:rsidRPr="00FB752E">
        <w:t xml:space="preserve">Participate in meeting with RIM and other applicable parties – discuss process, claim, etc. </w:t>
      </w:r>
    </w:p>
    <w:p w14:paraId="3E612F0B" w14:textId="77777777" w:rsidR="007D6531" w:rsidRPr="00FB752E" w:rsidRDefault="007D6531" w:rsidP="007D6531">
      <w:pPr>
        <w:numPr>
          <w:ilvl w:val="0"/>
          <w:numId w:val="6"/>
        </w:numPr>
      </w:pPr>
      <w:r w:rsidRPr="00FB752E">
        <w:t>Acquire copies of police or fire reports</w:t>
      </w:r>
    </w:p>
    <w:p w14:paraId="3E612F0C" w14:textId="77777777" w:rsidR="007D6531" w:rsidRDefault="007D6531" w:rsidP="007D6531">
      <w:pPr>
        <w:numPr>
          <w:ilvl w:val="0"/>
          <w:numId w:val="6"/>
        </w:numPr>
      </w:pPr>
      <w:r w:rsidRPr="00FB752E">
        <w:t xml:space="preserve">Assemble blueprints, </w:t>
      </w:r>
      <w:r>
        <w:t xml:space="preserve">floor </w:t>
      </w:r>
      <w:r w:rsidRPr="00FB752E">
        <w:t>plans, drawings</w:t>
      </w:r>
    </w:p>
    <w:p w14:paraId="3E612F0D" w14:textId="77777777" w:rsidR="007D6531" w:rsidRPr="00C6018B" w:rsidRDefault="007D6531" w:rsidP="007D6531">
      <w:pPr>
        <w:numPr>
          <w:ilvl w:val="0"/>
          <w:numId w:val="6"/>
        </w:numPr>
      </w:pPr>
      <w:r w:rsidRPr="00C6018B">
        <w:t>Do not throw any damaged items away (including items in refrigerators and freezers) – one exception = BIOHAZARD MATERIALS</w:t>
      </w:r>
    </w:p>
    <w:p w14:paraId="3E612F0E" w14:textId="77777777" w:rsidR="007D6531" w:rsidRDefault="007D6531" w:rsidP="007D6531">
      <w:pPr>
        <w:numPr>
          <w:ilvl w:val="0"/>
          <w:numId w:val="6"/>
        </w:numPr>
      </w:pPr>
      <w:r w:rsidRPr="00C6018B">
        <w:t>Provide detailed narratives, photographs, vendor reports, etc. to support the disposition of damaged items</w:t>
      </w:r>
    </w:p>
    <w:p w14:paraId="3E612F0F" w14:textId="77777777" w:rsidR="007D6531" w:rsidRDefault="007D6531" w:rsidP="007D6531">
      <w:pPr>
        <w:numPr>
          <w:ilvl w:val="0"/>
          <w:numId w:val="6"/>
        </w:numPr>
      </w:pPr>
      <w:r w:rsidRPr="00FB752E">
        <w:t>Track all expenses related to work (set up separate account for capturing all costs)</w:t>
      </w:r>
    </w:p>
    <w:p w14:paraId="3E612F10" w14:textId="77777777" w:rsidR="007D6531" w:rsidRDefault="007D6531" w:rsidP="007D6531">
      <w:pPr>
        <w:numPr>
          <w:ilvl w:val="1"/>
          <w:numId w:val="6"/>
        </w:numPr>
      </w:pPr>
      <w:r w:rsidRPr="00CE5473">
        <w:t>Set up special work orders, job numbers, or accounting procedures</w:t>
      </w:r>
    </w:p>
    <w:p w14:paraId="3E612F11" w14:textId="77777777" w:rsidR="007D6531" w:rsidRPr="00FB752E" w:rsidRDefault="007D6531" w:rsidP="007D6531">
      <w:pPr>
        <w:numPr>
          <w:ilvl w:val="1"/>
          <w:numId w:val="6"/>
        </w:numPr>
      </w:pPr>
      <w:r>
        <w:t>Obtain repair estimates or appraisal documents from contractors for structural damage</w:t>
      </w:r>
    </w:p>
    <w:p w14:paraId="3E612F12" w14:textId="77777777" w:rsidR="007D6531" w:rsidRDefault="007D6531" w:rsidP="007D6531">
      <w:pPr>
        <w:numPr>
          <w:ilvl w:val="1"/>
          <w:numId w:val="6"/>
        </w:numPr>
      </w:pPr>
      <w:r w:rsidRPr="00CE5473">
        <w:t xml:space="preserve">Copy and store invoices for completed work or cleanup </w:t>
      </w:r>
    </w:p>
    <w:p w14:paraId="3E612F13" w14:textId="77777777" w:rsidR="007D6531" w:rsidRDefault="007D6531" w:rsidP="007D6531">
      <w:pPr>
        <w:numPr>
          <w:ilvl w:val="1"/>
          <w:numId w:val="6"/>
        </w:numPr>
      </w:pPr>
      <w:r>
        <w:t>Complete contents inventory</w:t>
      </w:r>
    </w:p>
    <w:p w14:paraId="3E612F14" w14:textId="77777777" w:rsidR="007D6531" w:rsidRDefault="007D6531" w:rsidP="007D6531">
      <w:pPr>
        <w:numPr>
          <w:ilvl w:val="2"/>
          <w:numId w:val="6"/>
        </w:numPr>
      </w:pPr>
      <w:r w:rsidRPr="00CE5473">
        <w:t xml:space="preserve">Get replacement invoices for </w:t>
      </w:r>
      <w:r>
        <w:t>contents/equipment</w:t>
      </w:r>
    </w:p>
    <w:p w14:paraId="3E612F15" w14:textId="77777777" w:rsidR="007D6531" w:rsidRDefault="007D6531" w:rsidP="007D6531">
      <w:pPr>
        <w:numPr>
          <w:ilvl w:val="2"/>
          <w:numId w:val="6"/>
        </w:numPr>
      </w:pPr>
      <w:r w:rsidRPr="00CE5473">
        <w:t>Gather asset records (physical or perpetual) to support damaged property</w:t>
      </w:r>
    </w:p>
    <w:p w14:paraId="3E612F16" w14:textId="77777777" w:rsidR="007D6531" w:rsidRPr="00C6018B" w:rsidRDefault="007D6531" w:rsidP="007D6531">
      <w:pPr>
        <w:numPr>
          <w:ilvl w:val="0"/>
          <w:numId w:val="6"/>
        </w:numPr>
      </w:pPr>
      <w:r w:rsidRPr="00C6018B">
        <w:t>Purchasing Like Kind</w:t>
      </w:r>
      <w:proofErr w:type="gramStart"/>
      <w:r w:rsidRPr="00C6018B">
        <w:t>:  Upgrades</w:t>
      </w:r>
      <w:proofErr w:type="gramEnd"/>
      <w:r w:rsidRPr="00C6018B">
        <w:t xml:space="preserve"> can only occur after validation by insurance company and if PI pays the difference</w:t>
      </w:r>
    </w:p>
    <w:p w14:paraId="3E612F17" w14:textId="77777777" w:rsidR="007D6531" w:rsidRPr="00C6018B" w:rsidRDefault="007D6531" w:rsidP="007D6531">
      <w:pPr>
        <w:numPr>
          <w:ilvl w:val="0"/>
          <w:numId w:val="6"/>
        </w:numPr>
      </w:pPr>
      <w:r w:rsidRPr="00C6018B">
        <w:t>Consideration for lost grants/contracts</w:t>
      </w:r>
    </w:p>
    <w:p w14:paraId="3E612F18" w14:textId="77777777" w:rsidR="007D6531" w:rsidRPr="00C6018B" w:rsidRDefault="007D6531" w:rsidP="007D6531">
      <w:pPr>
        <w:numPr>
          <w:ilvl w:val="0"/>
          <w:numId w:val="6"/>
        </w:numPr>
      </w:pPr>
      <w:r w:rsidRPr="00C6018B">
        <w:t>Financial impact due to delayed application or lost revenue</w:t>
      </w:r>
    </w:p>
    <w:p w14:paraId="3E612F19" w14:textId="77777777" w:rsidR="007D6531" w:rsidRDefault="007D6531" w:rsidP="007D6531">
      <w:pPr>
        <w:ind w:left="1080"/>
      </w:pPr>
    </w:p>
    <w:p w14:paraId="3E612F1A" w14:textId="77777777" w:rsidR="007D6531" w:rsidRPr="007B5AC6" w:rsidRDefault="007D6531" w:rsidP="007D6531">
      <w:pPr>
        <w:pStyle w:val="Heading2"/>
      </w:pPr>
      <w:r>
        <w:br w:type="page"/>
      </w:r>
      <w:bookmarkStart w:id="42" w:name="_Toc268852712"/>
      <w:bookmarkStart w:id="43" w:name="_Toc268853520"/>
      <w:bookmarkStart w:id="44" w:name="_Toc268853750"/>
      <w:r w:rsidRPr="00F14BAF">
        <w:rPr>
          <w:b w:val="0"/>
        </w:rPr>
        <w:lastRenderedPageBreak/>
        <w:t>Potential Claim Items</w:t>
      </w:r>
      <w:bookmarkEnd w:id="42"/>
      <w:bookmarkEnd w:id="43"/>
      <w:bookmarkEnd w:id="44"/>
      <w:r w:rsidRPr="007B5AC6">
        <w:rPr>
          <w:rFonts w:ascii="Caecilia-Light" w:hAnsi="Caecilia-Light" w:cs="Caecilia-Light"/>
          <w:sz w:val="40"/>
          <w:szCs w:val="40"/>
        </w:rPr>
        <w:t xml:space="preserve"> </w:t>
      </w:r>
      <w:r>
        <w:rPr>
          <w:rFonts w:ascii="Caecilia-Light" w:hAnsi="Caecilia-Light" w:cs="Caecilia-Light"/>
          <w:sz w:val="40"/>
          <w:szCs w:val="40"/>
        </w:rPr>
        <w:t xml:space="preserve">   </w:t>
      </w:r>
    </w:p>
    <w:p w14:paraId="3E612F1B" w14:textId="77777777" w:rsidR="007D6531" w:rsidRPr="00FB752E" w:rsidRDefault="007D6531" w:rsidP="007D6531">
      <w:r w:rsidRPr="00FB752E">
        <w:tab/>
      </w:r>
    </w:p>
    <w:tbl>
      <w:tblPr>
        <w:tblW w:w="8518"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8"/>
        <w:gridCol w:w="5220"/>
      </w:tblGrid>
      <w:tr w:rsidR="007D6531" w14:paraId="3E612F1E" w14:textId="77777777" w:rsidTr="0094415E">
        <w:tc>
          <w:tcPr>
            <w:tcW w:w="3298" w:type="dxa"/>
            <w:shd w:val="clear" w:color="auto" w:fill="BFBFBF"/>
            <w:vAlign w:val="bottom"/>
          </w:tcPr>
          <w:p w14:paraId="3E612F1C" w14:textId="77777777" w:rsidR="007D6531" w:rsidRDefault="007D6531" w:rsidP="005545C7">
            <w:pPr>
              <w:jc w:val="center"/>
              <w:rPr>
                <w:b/>
                <w:bCs/>
                <w:color w:val="000000"/>
                <w:sz w:val="22"/>
                <w:szCs w:val="22"/>
              </w:rPr>
            </w:pPr>
            <w:r>
              <w:rPr>
                <w:b/>
                <w:bCs/>
                <w:color w:val="000000"/>
                <w:sz w:val="22"/>
                <w:szCs w:val="22"/>
              </w:rPr>
              <w:t>Expense Group</w:t>
            </w:r>
          </w:p>
        </w:tc>
        <w:tc>
          <w:tcPr>
            <w:tcW w:w="5220" w:type="dxa"/>
            <w:shd w:val="clear" w:color="auto" w:fill="BFBFBF"/>
            <w:vAlign w:val="bottom"/>
          </w:tcPr>
          <w:p w14:paraId="3E612F1D" w14:textId="77777777" w:rsidR="007D6531" w:rsidRDefault="007D6531" w:rsidP="005545C7">
            <w:pPr>
              <w:jc w:val="center"/>
              <w:rPr>
                <w:b/>
                <w:bCs/>
                <w:color w:val="000000"/>
                <w:sz w:val="22"/>
                <w:szCs w:val="22"/>
              </w:rPr>
            </w:pPr>
            <w:r>
              <w:rPr>
                <w:b/>
                <w:bCs/>
                <w:color w:val="000000"/>
                <w:sz w:val="22"/>
                <w:szCs w:val="22"/>
              </w:rPr>
              <w:t>Expense</w:t>
            </w:r>
          </w:p>
        </w:tc>
      </w:tr>
      <w:tr w:rsidR="007D6531" w14:paraId="3E612F21" w14:textId="77777777" w:rsidTr="0094415E">
        <w:tc>
          <w:tcPr>
            <w:tcW w:w="3298" w:type="dxa"/>
            <w:vAlign w:val="bottom"/>
          </w:tcPr>
          <w:p w14:paraId="3E612F1F" w14:textId="77777777" w:rsidR="007D6531" w:rsidRDefault="007D6531" w:rsidP="005545C7">
            <w:pPr>
              <w:rPr>
                <w:color w:val="000000"/>
                <w:sz w:val="22"/>
                <w:szCs w:val="22"/>
              </w:rPr>
            </w:pPr>
            <w:r>
              <w:rPr>
                <w:color w:val="000000"/>
                <w:sz w:val="22"/>
                <w:szCs w:val="22"/>
              </w:rPr>
              <w:t>Business Interruption</w:t>
            </w:r>
          </w:p>
        </w:tc>
        <w:tc>
          <w:tcPr>
            <w:tcW w:w="5220" w:type="dxa"/>
          </w:tcPr>
          <w:p w14:paraId="3E612F20" w14:textId="77777777" w:rsidR="007D6531" w:rsidRDefault="007D6531" w:rsidP="005545C7">
            <w:pPr>
              <w:rPr>
                <w:color w:val="000000"/>
              </w:rPr>
            </w:pPr>
            <w:r>
              <w:rPr>
                <w:color w:val="000000"/>
              </w:rPr>
              <w:t>Rental of temporary premises</w:t>
            </w:r>
          </w:p>
        </w:tc>
      </w:tr>
      <w:tr w:rsidR="007D6531" w14:paraId="3E612F24" w14:textId="77777777" w:rsidTr="0094415E">
        <w:tc>
          <w:tcPr>
            <w:tcW w:w="3298" w:type="dxa"/>
            <w:vAlign w:val="bottom"/>
          </w:tcPr>
          <w:p w14:paraId="3E612F22" w14:textId="77777777" w:rsidR="007D6531" w:rsidRDefault="007D6531" w:rsidP="005545C7">
            <w:pPr>
              <w:rPr>
                <w:color w:val="000000"/>
                <w:sz w:val="22"/>
                <w:szCs w:val="22"/>
              </w:rPr>
            </w:pPr>
            <w:r>
              <w:rPr>
                <w:color w:val="000000"/>
                <w:sz w:val="22"/>
                <w:szCs w:val="22"/>
              </w:rPr>
              <w:t>Business Interruption</w:t>
            </w:r>
          </w:p>
        </w:tc>
        <w:tc>
          <w:tcPr>
            <w:tcW w:w="5220" w:type="dxa"/>
          </w:tcPr>
          <w:p w14:paraId="3E612F23" w14:textId="77777777" w:rsidR="007D6531" w:rsidRDefault="007D6531" w:rsidP="005545C7">
            <w:pPr>
              <w:rPr>
                <w:color w:val="000000"/>
              </w:rPr>
            </w:pPr>
            <w:r>
              <w:rPr>
                <w:color w:val="000000"/>
              </w:rPr>
              <w:t>Rental of temporary equipment</w:t>
            </w:r>
          </w:p>
        </w:tc>
      </w:tr>
      <w:tr w:rsidR="007D6531" w14:paraId="3E612F27" w14:textId="77777777" w:rsidTr="0094415E">
        <w:tc>
          <w:tcPr>
            <w:tcW w:w="3298" w:type="dxa"/>
            <w:vAlign w:val="bottom"/>
          </w:tcPr>
          <w:p w14:paraId="3E612F25" w14:textId="77777777" w:rsidR="007D6531" w:rsidRDefault="007D6531" w:rsidP="005545C7">
            <w:pPr>
              <w:rPr>
                <w:color w:val="000000"/>
                <w:sz w:val="22"/>
                <w:szCs w:val="22"/>
              </w:rPr>
            </w:pPr>
            <w:r>
              <w:rPr>
                <w:color w:val="000000"/>
                <w:sz w:val="22"/>
                <w:szCs w:val="22"/>
              </w:rPr>
              <w:t>Business Interruption</w:t>
            </w:r>
          </w:p>
        </w:tc>
        <w:tc>
          <w:tcPr>
            <w:tcW w:w="5220" w:type="dxa"/>
          </w:tcPr>
          <w:p w14:paraId="3E612F26" w14:textId="77777777" w:rsidR="007D6531" w:rsidRDefault="007D6531" w:rsidP="005545C7">
            <w:pPr>
              <w:rPr>
                <w:color w:val="000000"/>
              </w:rPr>
            </w:pPr>
            <w:r>
              <w:rPr>
                <w:color w:val="000000"/>
              </w:rPr>
              <w:t>Relocation expenses (to and from)</w:t>
            </w:r>
          </w:p>
        </w:tc>
      </w:tr>
      <w:tr w:rsidR="007D6531" w14:paraId="3E612F2A" w14:textId="77777777" w:rsidTr="0094415E">
        <w:tc>
          <w:tcPr>
            <w:tcW w:w="3298" w:type="dxa"/>
            <w:vAlign w:val="bottom"/>
          </w:tcPr>
          <w:p w14:paraId="3E612F28" w14:textId="77777777" w:rsidR="007D6531" w:rsidRDefault="007D6531" w:rsidP="005545C7">
            <w:pPr>
              <w:rPr>
                <w:color w:val="000000"/>
                <w:sz w:val="22"/>
                <w:szCs w:val="22"/>
              </w:rPr>
            </w:pPr>
            <w:r>
              <w:rPr>
                <w:color w:val="000000"/>
                <w:sz w:val="22"/>
                <w:szCs w:val="22"/>
              </w:rPr>
              <w:t>Business Interruption</w:t>
            </w:r>
          </w:p>
        </w:tc>
        <w:tc>
          <w:tcPr>
            <w:tcW w:w="5220" w:type="dxa"/>
          </w:tcPr>
          <w:p w14:paraId="3E612F29" w14:textId="77777777" w:rsidR="007D6531" w:rsidRDefault="007D6531" w:rsidP="005545C7">
            <w:pPr>
              <w:rPr>
                <w:color w:val="000000"/>
              </w:rPr>
            </w:pPr>
            <w:r>
              <w:rPr>
                <w:color w:val="000000"/>
              </w:rPr>
              <w:t>Preparation of temporary premises</w:t>
            </w:r>
          </w:p>
        </w:tc>
      </w:tr>
      <w:tr w:rsidR="007D6531" w14:paraId="3E612F2D" w14:textId="77777777" w:rsidTr="0094415E">
        <w:tc>
          <w:tcPr>
            <w:tcW w:w="3298" w:type="dxa"/>
            <w:vAlign w:val="bottom"/>
          </w:tcPr>
          <w:p w14:paraId="3E612F2B" w14:textId="77777777" w:rsidR="007D6531" w:rsidRDefault="007D6531" w:rsidP="005545C7">
            <w:pPr>
              <w:rPr>
                <w:color w:val="000000"/>
                <w:sz w:val="22"/>
                <w:szCs w:val="22"/>
              </w:rPr>
            </w:pPr>
            <w:r>
              <w:rPr>
                <w:color w:val="000000"/>
                <w:sz w:val="22"/>
                <w:szCs w:val="22"/>
              </w:rPr>
              <w:t>Business Interruption</w:t>
            </w:r>
          </w:p>
        </w:tc>
        <w:tc>
          <w:tcPr>
            <w:tcW w:w="5220" w:type="dxa"/>
          </w:tcPr>
          <w:p w14:paraId="3E612F2C" w14:textId="77777777" w:rsidR="007D6531" w:rsidRDefault="007D6531" w:rsidP="005545C7">
            <w:pPr>
              <w:rPr>
                <w:color w:val="000000"/>
              </w:rPr>
            </w:pPr>
            <w:r>
              <w:rPr>
                <w:color w:val="000000"/>
              </w:rPr>
              <w:t>Telephone and data processing installations</w:t>
            </w:r>
          </w:p>
        </w:tc>
      </w:tr>
      <w:tr w:rsidR="00C03BEB" w14:paraId="3E612F30" w14:textId="77777777" w:rsidTr="0094415E">
        <w:tc>
          <w:tcPr>
            <w:tcW w:w="3298" w:type="dxa"/>
            <w:vAlign w:val="bottom"/>
          </w:tcPr>
          <w:p w14:paraId="3E612F2E" w14:textId="77777777" w:rsidR="00C03BEB" w:rsidRDefault="00C03BEB" w:rsidP="00DA67D5">
            <w:pPr>
              <w:rPr>
                <w:color w:val="000000"/>
                <w:sz w:val="22"/>
                <w:szCs w:val="22"/>
              </w:rPr>
            </w:pPr>
            <w:r>
              <w:rPr>
                <w:color w:val="000000"/>
                <w:sz w:val="22"/>
                <w:szCs w:val="22"/>
              </w:rPr>
              <w:t>Business Interruption</w:t>
            </w:r>
          </w:p>
        </w:tc>
        <w:tc>
          <w:tcPr>
            <w:tcW w:w="5220" w:type="dxa"/>
          </w:tcPr>
          <w:p w14:paraId="3E612F2F" w14:textId="77777777" w:rsidR="00C03BEB" w:rsidRDefault="00C03BEB" w:rsidP="00DA67D5">
            <w:pPr>
              <w:rPr>
                <w:color w:val="000000"/>
              </w:rPr>
            </w:pPr>
            <w:r>
              <w:rPr>
                <w:color w:val="000000"/>
              </w:rPr>
              <w:t>Heat, light, and power (temporary location)</w:t>
            </w:r>
          </w:p>
        </w:tc>
      </w:tr>
      <w:tr w:rsidR="00C03BEB" w14:paraId="3E612F33" w14:textId="77777777" w:rsidTr="0094415E">
        <w:tc>
          <w:tcPr>
            <w:tcW w:w="3298" w:type="dxa"/>
            <w:vAlign w:val="bottom"/>
          </w:tcPr>
          <w:p w14:paraId="3E612F31" w14:textId="77777777" w:rsidR="00C03BEB" w:rsidRDefault="00C03BEB" w:rsidP="00DA67D5">
            <w:pPr>
              <w:rPr>
                <w:color w:val="000000"/>
                <w:sz w:val="22"/>
                <w:szCs w:val="22"/>
              </w:rPr>
            </w:pPr>
            <w:r>
              <w:rPr>
                <w:color w:val="000000"/>
                <w:sz w:val="22"/>
                <w:szCs w:val="22"/>
              </w:rPr>
              <w:t>Business Interruption</w:t>
            </w:r>
          </w:p>
        </w:tc>
        <w:tc>
          <w:tcPr>
            <w:tcW w:w="5220" w:type="dxa"/>
          </w:tcPr>
          <w:p w14:paraId="3E612F32" w14:textId="77777777" w:rsidR="00C03BEB" w:rsidRDefault="00C03BEB" w:rsidP="00DA67D5">
            <w:pPr>
              <w:rPr>
                <w:color w:val="000000"/>
              </w:rPr>
            </w:pPr>
            <w:r>
              <w:rPr>
                <w:color w:val="000000"/>
              </w:rPr>
              <w:t>Temporary classrooms</w:t>
            </w:r>
          </w:p>
        </w:tc>
      </w:tr>
      <w:tr w:rsidR="00C03BEB" w14:paraId="3E612F36" w14:textId="77777777" w:rsidTr="0094415E">
        <w:tc>
          <w:tcPr>
            <w:tcW w:w="3298" w:type="dxa"/>
            <w:vAlign w:val="bottom"/>
          </w:tcPr>
          <w:p w14:paraId="3E612F34" w14:textId="77777777" w:rsidR="00C03BEB" w:rsidRDefault="00C03BEB" w:rsidP="005545C7">
            <w:pPr>
              <w:rPr>
                <w:color w:val="000000"/>
                <w:sz w:val="22"/>
                <w:szCs w:val="22"/>
              </w:rPr>
            </w:pPr>
            <w:r>
              <w:rPr>
                <w:color w:val="000000"/>
                <w:sz w:val="22"/>
                <w:szCs w:val="22"/>
              </w:rPr>
              <w:t>Contents</w:t>
            </w:r>
          </w:p>
        </w:tc>
        <w:tc>
          <w:tcPr>
            <w:tcW w:w="5220" w:type="dxa"/>
          </w:tcPr>
          <w:p w14:paraId="3E612F35" w14:textId="77777777" w:rsidR="00C03BEB" w:rsidRDefault="00C03BEB" w:rsidP="005545C7">
            <w:pPr>
              <w:rPr>
                <w:color w:val="000000"/>
              </w:rPr>
            </w:pPr>
            <w:r>
              <w:rPr>
                <w:color w:val="000000"/>
              </w:rPr>
              <w:t>Desks, computers, chairs</w:t>
            </w:r>
          </w:p>
        </w:tc>
      </w:tr>
      <w:tr w:rsidR="00C03BEB" w14:paraId="3E612F39" w14:textId="77777777" w:rsidTr="0094415E">
        <w:tc>
          <w:tcPr>
            <w:tcW w:w="3298" w:type="dxa"/>
            <w:vAlign w:val="bottom"/>
          </w:tcPr>
          <w:p w14:paraId="3E612F37" w14:textId="77777777" w:rsidR="00C03BEB" w:rsidRDefault="0094415E" w:rsidP="005545C7">
            <w:pPr>
              <w:rPr>
                <w:color w:val="000000"/>
                <w:sz w:val="22"/>
                <w:szCs w:val="22"/>
              </w:rPr>
            </w:pPr>
            <w:r>
              <w:rPr>
                <w:color w:val="000000"/>
                <w:sz w:val="22"/>
                <w:szCs w:val="22"/>
              </w:rPr>
              <w:t>Contents</w:t>
            </w:r>
          </w:p>
        </w:tc>
        <w:tc>
          <w:tcPr>
            <w:tcW w:w="5220" w:type="dxa"/>
          </w:tcPr>
          <w:p w14:paraId="3E612F38" w14:textId="77777777" w:rsidR="00C03BEB" w:rsidRDefault="0094415E" w:rsidP="005545C7">
            <w:pPr>
              <w:rPr>
                <w:color w:val="000000"/>
              </w:rPr>
            </w:pPr>
            <w:r>
              <w:rPr>
                <w:color w:val="000000"/>
              </w:rPr>
              <w:t>Equipment not affixed to the building</w:t>
            </w:r>
          </w:p>
        </w:tc>
      </w:tr>
      <w:tr w:rsidR="0094415E" w14:paraId="3E612F3C" w14:textId="77777777" w:rsidTr="00944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298" w:type="dxa"/>
            <w:tcBorders>
              <w:top w:val="single" w:sz="4" w:space="0" w:color="auto"/>
              <w:left w:val="single" w:sz="4" w:space="0" w:color="auto"/>
              <w:bottom w:val="single" w:sz="4" w:space="0" w:color="auto"/>
              <w:right w:val="single" w:sz="4" w:space="0" w:color="auto"/>
            </w:tcBorders>
            <w:noWrap/>
            <w:vAlign w:val="bottom"/>
            <w:hideMark/>
          </w:tcPr>
          <w:p w14:paraId="3E612F3A" w14:textId="77777777" w:rsidR="0094415E" w:rsidRDefault="0094415E">
            <w:pPr>
              <w:rPr>
                <w:color w:val="000000"/>
                <w:sz w:val="22"/>
                <w:szCs w:val="22"/>
              </w:rPr>
            </w:pPr>
            <w:r>
              <w:rPr>
                <w:color w:val="000000"/>
                <w:sz w:val="22"/>
                <w:szCs w:val="22"/>
              </w:rPr>
              <w:t>Extra Expense</w:t>
            </w:r>
          </w:p>
        </w:tc>
        <w:tc>
          <w:tcPr>
            <w:tcW w:w="5220" w:type="dxa"/>
            <w:tcBorders>
              <w:top w:val="single" w:sz="4" w:space="0" w:color="auto"/>
              <w:left w:val="nil"/>
              <w:bottom w:val="single" w:sz="4" w:space="0" w:color="auto"/>
              <w:right w:val="single" w:sz="4" w:space="0" w:color="auto"/>
            </w:tcBorders>
            <w:hideMark/>
          </w:tcPr>
          <w:p w14:paraId="3E612F3B" w14:textId="77777777" w:rsidR="0094415E" w:rsidRDefault="0094415E">
            <w:pPr>
              <w:rPr>
                <w:color w:val="000000"/>
              </w:rPr>
            </w:pPr>
            <w:r>
              <w:rPr>
                <w:color w:val="000000"/>
              </w:rPr>
              <w:t>Security service</w:t>
            </w:r>
          </w:p>
        </w:tc>
      </w:tr>
      <w:tr w:rsidR="0094415E" w14:paraId="3E612F3F" w14:textId="77777777" w:rsidTr="00944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298" w:type="dxa"/>
            <w:tcBorders>
              <w:top w:val="nil"/>
              <w:left w:val="single" w:sz="4" w:space="0" w:color="auto"/>
              <w:bottom w:val="single" w:sz="4" w:space="0" w:color="auto"/>
              <w:right w:val="single" w:sz="4" w:space="0" w:color="auto"/>
            </w:tcBorders>
            <w:noWrap/>
            <w:vAlign w:val="bottom"/>
            <w:hideMark/>
          </w:tcPr>
          <w:p w14:paraId="3E612F3D" w14:textId="77777777" w:rsidR="0094415E" w:rsidRDefault="0094415E">
            <w:pPr>
              <w:rPr>
                <w:color w:val="000000"/>
                <w:sz w:val="22"/>
                <w:szCs w:val="22"/>
              </w:rPr>
            </w:pPr>
            <w:r>
              <w:rPr>
                <w:color w:val="000000"/>
                <w:sz w:val="22"/>
                <w:szCs w:val="22"/>
              </w:rPr>
              <w:t>Extra Expense</w:t>
            </w:r>
          </w:p>
        </w:tc>
        <w:tc>
          <w:tcPr>
            <w:tcW w:w="5220" w:type="dxa"/>
            <w:tcBorders>
              <w:top w:val="nil"/>
              <w:left w:val="nil"/>
              <w:bottom w:val="single" w:sz="4" w:space="0" w:color="auto"/>
              <w:right w:val="single" w:sz="4" w:space="0" w:color="auto"/>
            </w:tcBorders>
            <w:hideMark/>
          </w:tcPr>
          <w:p w14:paraId="3E612F3E" w14:textId="77777777" w:rsidR="0094415E" w:rsidRDefault="0094415E">
            <w:pPr>
              <w:rPr>
                <w:color w:val="000000"/>
              </w:rPr>
            </w:pPr>
            <w:r>
              <w:rPr>
                <w:color w:val="000000"/>
              </w:rPr>
              <w:t>Extra engineering service</w:t>
            </w:r>
          </w:p>
        </w:tc>
      </w:tr>
      <w:tr w:rsidR="0094415E" w14:paraId="3E612F42" w14:textId="77777777" w:rsidTr="00944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298" w:type="dxa"/>
            <w:tcBorders>
              <w:top w:val="nil"/>
              <w:left w:val="single" w:sz="4" w:space="0" w:color="auto"/>
              <w:bottom w:val="single" w:sz="4" w:space="0" w:color="auto"/>
              <w:right w:val="single" w:sz="4" w:space="0" w:color="auto"/>
            </w:tcBorders>
            <w:noWrap/>
            <w:vAlign w:val="bottom"/>
            <w:hideMark/>
          </w:tcPr>
          <w:p w14:paraId="3E612F40" w14:textId="77777777" w:rsidR="0094415E" w:rsidRDefault="0094415E">
            <w:pPr>
              <w:rPr>
                <w:color w:val="000000"/>
                <w:sz w:val="22"/>
                <w:szCs w:val="22"/>
              </w:rPr>
            </w:pPr>
            <w:r>
              <w:rPr>
                <w:color w:val="000000"/>
                <w:sz w:val="22"/>
                <w:szCs w:val="22"/>
              </w:rPr>
              <w:t>Extra Expense</w:t>
            </w:r>
          </w:p>
        </w:tc>
        <w:tc>
          <w:tcPr>
            <w:tcW w:w="5220" w:type="dxa"/>
            <w:tcBorders>
              <w:top w:val="nil"/>
              <w:left w:val="nil"/>
              <w:bottom w:val="single" w:sz="4" w:space="0" w:color="auto"/>
              <w:right w:val="single" w:sz="4" w:space="0" w:color="auto"/>
            </w:tcBorders>
            <w:hideMark/>
          </w:tcPr>
          <w:p w14:paraId="3E612F41" w14:textId="77777777" w:rsidR="0094415E" w:rsidRDefault="0094415E">
            <w:pPr>
              <w:rPr>
                <w:color w:val="000000"/>
              </w:rPr>
            </w:pPr>
            <w:r>
              <w:rPr>
                <w:color w:val="000000"/>
              </w:rPr>
              <w:t>Hotels - Temporary Living</w:t>
            </w:r>
          </w:p>
        </w:tc>
      </w:tr>
      <w:tr w:rsidR="0094415E" w14:paraId="3E612F45" w14:textId="77777777" w:rsidTr="00944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298" w:type="dxa"/>
            <w:tcBorders>
              <w:top w:val="nil"/>
              <w:left w:val="single" w:sz="4" w:space="0" w:color="auto"/>
              <w:bottom w:val="single" w:sz="4" w:space="0" w:color="auto"/>
              <w:right w:val="single" w:sz="4" w:space="0" w:color="auto"/>
            </w:tcBorders>
            <w:noWrap/>
            <w:vAlign w:val="bottom"/>
            <w:hideMark/>
          </w:tcPr>
          <w:p w14:paraId="3E612F43" w14:textId="77777777" w:rsidR="0094415E" w:rsidRDefault="0094415E">
            <w:pPr>
              <w:rPr>
                <w:color w:val="000000"/>
                <w:sz w:val="22"/>
                <w:szCs w:val="22"/>
              </w:rPr>
            </w:pPr>
            <w:r>
              <w:rPr>
                <w:color w:val="000000"/>
                <w:sz w:val="22"/>
                <w:szCs w:val="22"/>
              </w:rPr>
              <w:t>Extra Expense</w:t>
            </w:r>
          </w:p>
        </w:tc>
        <w:tc>
          <w:tcPr>
            <w:tcW w:w="5220" w:type="dxa"/>
            <w:tcBorders>
              <w:top w:val="nil"/>
              <w:left w:val="nil"/>
              <w:bottom w:val="single" w:sz="4" w:space="0" w:color="auto"/>
              <w:right w:val="single" w:sz="4" w:space="0" w:color="auto"/>
            </w:tcBorders>
            <w:hideMark/>
          </w:tcPr>
          <w:p w14:paraId="3E612F44" w14:textId="77777777" w:rsidR="0094415E" w:rsidRDefault="0094415E">
            <w:pPr>
              <w:rPr>
                <w:color w:val="000000"/>
              </w:rPr>
            </w:pPr>
            <w:r>
              <w:rPr>
                <w:color w:val="000000"/>
              </w:rPr>
              <w:t>Renting Equipment Time</w:t>
            </w:r>
          </w:p>
        </w:tc>
      </w:tr>
      <w:tr w:rsidR="0094415E" w14:paraId="3E612F48" w14:textId="77777777" w:rsidTr="00944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298" w:type="dxa"/>
            <w:tcBorders>
              <w:top w:val="nil"/>
              <w:left w:val="single" w:sz="4" w:space="0" w:color="auto"/>
              <w:bottom w:val="single" w:sz="4" w:space="0" w:color="auto"/>
              <w:right w:val="single" w:sz="4" w:space="0" w:color="auto"/>
            </w:tcBorders>
            <w:noWrap/>
            <w:vAlign w:val="bottom"/>
            <w:hideMark/>
          </w:tcPr>
          <w:p w14:paraId="3E612F46" w14:textId="77777777" w:rsidR="0094415E" w:rsidRDefault="0094415E">
            <w:pPr>
              <w:rPr>
                <w:color w:val="000000"/>
                <w:sz w:val="22"/>
                <w:szCs w:val="22"/>
              </w:rPr>
            </w:pPr>
            <w:r>
              <w:rPr>
                <w:color w:val="000000"/>
                <w:sz w:val="22"/>
                <w:szCs w:val="22"/>
              </w:rPr>
              <w:t>OT Labor</w:t>
            </w:r>
          </w:p>
        </w:tc>
        <w:tc>
          <w:tcPr>
            <w:tcW w:w="5220" w:type="dxa"/>
            <w:tcBorders>
              <w:top w:val="nil"/>
              <w:left w:val="nil"/>
              <w:bottom w:val="single" w:sz="4" w:space="0" w:color="auto"/>
              <w:right w:val="single" w:sz="4" w:space="0" w:color="auto"/>
            </w:tcBorders>
            <w:hideMark/>
          </w:tcPr>
          <w:p w14:paraId="3E612F47" w14:textId="77777777" w:rsidR="0094415E" w:rsidRDefault="0094415E">
            <w:pPr>
              <w:rPr>
                <w:color w:val="000000"/>
              </w:rPr>
            </w:pPr>
            <w:r>
              <w:rPr>
                <w:color w:val="000000"/>
              </w:rPr>
              <w:t>Overtime payroll</w:t>
            </w:r>
          </w:p>
        </w:tc>
      </w:tr>
      <w:tr w:rsidR="0094415E" w14:paraId="3E612F4B" w14:textId="77777777" w:rsidTr="00944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298" w:type="dxa"/>
            <w:tcBorders>
              <w:top w:val="nil"/>
              <w:left w:val="single" w:sz="4" w:space="0" w:color="auto"/>
              <w:bottom w:val="single" w:sz="4" w:space="0" w:color="auto"/>
              <w:right w:val="single" w:sz="4" w:space="0" w:color="auto"/>
            </w:tcBorders>
            <w:noWrap/>
            <w:vAlign w:val="bottom"/>
            <w:hideMark/>
          </w:tcPr>
          <w:p w14:paraId="3E612F49" w14:textId="77777777" w:rsidR="0094415E" w:rsidRDefault="0094415E">
            <w:pPr>
              <w:rPr>
                <w:color w:val="000000"/>
                <w:sz w:val="22"/>
                <w:szCs w:val="22"/>
              </w:rPr>
            </w:pPr>
            <w:r>
              <w:rPr>
                <w:color w:val="000000"/>
                <w:sz w:val="22"/>
                <w:szCs w:val="22"/>
              </w:rPr>
              <w:t>Building</w:t>
            </w:r>
          </w:p>
        </w:tc>
        <w:tc>
          <w:tcPr>
            <w:tcW w:w="5220" w:type="dxa"/>
            <w:tcBorders>
              <w:top w:val="nil"/>
              <w:left w:val="nil"/>
              <w:bottom w:val="single" w:sz="4" w:space="0" w:color="auto"/>
              <w:right w:val="single" w:sz="4" w:space="0" w:color="auto"/>
            </w:tcBorders>
            <w:hideMark/>
          </w:tcPr>
          <w:p w14:paraId="3E612F4A" w14:textId="77777777" w:rsidR="0094415E" w:rsidRDefault="0094415E">
            <w:pPr>
              <w:rPr>
                <w:color w:val="000000"/>
              </w:rPr>
            </w:pPr>
            <w:r>
              <w:rPr>
                <w:color w:val="000000"/>
              </w:rPr>
              <w:t>Repairs and maintenance</w:t>
            </w:r>
          </w:p>
        </w:tc>
      </w:tr>
      <w:tr w:rsidR="0094415E" w14:paraId="3E612F4E" w14:textId="77777777" w:rsidTr="00944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298" w:type="dxa"/>
            <w:tcBorders>
              <w:top w:val="nil"/>
              <w:left w:val="single" w:sz="4" w:space="0" w:color="auto"/>
              <w:bottom w:val="single" w:sz="4" w:space="0" w:color="auto"/>
              <w:right w:val="single" w:sz="4" w:space="0" w:color="auto"/>
            </w:tcBorders>
            <w:noWrap/>
            <w:vAlign w:val="bottom"/>
            <w:hideMark/>
          </w:tcPr>
          <w:p w14:paraId="3E612F4C" w14:textId="77777777" w:rsidR="0094415E" w:rsidRDefault="0094415E">
            <w:pPr>
              <w:rPr>
                <w:color w:val="000000"/>
                <w:sz w:val="22"/>
                <w:szCs w:val="22"/>
              </w:rPr>
            </w:pPr>
            <w:r>
              <w:rPr>
                <w:color w:val="000000"/>
                <w:sz w:val="22"/>
                <w:szCs w:val="22"/>
              </w:rPr>
              <w:t>Supplies/Materials</w:t>
            </w:r>
          </w:p>
        </w:tc>
        <w:tc>
          <w:tcPr>
            <w:tcW w:w="5220" w:type="dxa"/>
            <w:tcBorders>
              <w:top w:val="nil"/>
              <w:left w:val="nil"/>
              <w:bottom w:val="single" w:sz="4" w:space="0" w:color="auto"/>
              <w:right w:val="single" w:sz="4" w:space="0" w:color="auto"/>
            </w:tcBorders>
            <w:hideMark/>
          </w:tcPr>
          <w:p w14:paraId="3E612F4D" w14:textId="77777777" w:rsidR="0094415E" w:rsidRDefault="0094415E">
            <w:pPr>
              <w:rPr>
                <w:color w:val="000000"/>
              </w:rPr>
            </w:pPr>
            <w:r>
              <w:rPr>
                <w:color w:val="000000"/>
              </w:rPr>
              <w:t>Supplies</w:t>
            </w:r>
          </w:p>
        </w:tc>
      </w:tr>
    </w:tbl>
    <w:p w14:paraId="3E612F4F" w14:textId="77777777" w:rsidR="007D6531" w:rsidRDefault="007D6531" w:rsidP="007D6531"/>
    <w:p w14:paraId="3E612F50" w14:textId="77777777" w:rsidR="007D6531" w:rsidRDefault="007D6531" w:rsidP="007D6531">
      <w:pPr>
        <w:jc w:val="right"/>
      </w:pPr>
      <w:r>
        <w:br w:type="page"/>
      </w:r>
      <w:r w:rsidRPr="00096458">
        <w:rPr>
          <w:rFonts w:ascii="Caecilia-Light" w:hAnsi="Caecilia-Light" w:cs="Caecilia-Light"/>
          <w:sz w:val="40"/>
          <w:szCs w:val="40"/>
        </w:rPr>
        <w:lastRenderedPageBreak/>
        <w:t xml:space="preserve">Appendix </w:t>
      </w:r>
      <w:r>
        <w:rPr>
          <w:rFonts w:ascii="Caecilia-Light" w:hAnsi="Caecilia-Light" w:cs="Caecilia-Light"/>
          <w:sz w:val="40"/>
          <w:szCs w:val="40"/>
        </w:rPr>
        <w:t>3</w:t>
      </w:r>
    </w:p>
    <w:p w14:paraId="3E612F51" w14:textId="77777777" w:rsidR="007D6531" w:rsidRPr="007B5AC6" w:rsidRDefault="007D6531" w:rsidP="007D6531">
      <w:pPr>
        <w:pStyle w:val="Heading2"/>
        <w:rPr>
          <w:rFonts w:ascii="Caecilia-Light" w:hAnsi="Caecilia-Light" w:cs="Caecilia-Light"/>
          <w:sz w:val="60"/>
          <w:szCs w:val="60"/>
        </w:rPr>
      </w:pPr>
      <w:bookmarkStart w:id="45" w:name="_Toc268852713"/>
      <w:bookmarkStart w:id="46" w:name="_Toc268853521"/>
      <w:bookmarkStart w:id="47" w:name="_Toc268853751"/>
      <w:r>
        <w:t>Documentation Samples</w:t>
      </w:r>
      <w:bookmarkEnd w:id="45"/>
      <w:bookmarkEnd w:id="46"/>
      <w:bookmarkEnd w:id="47"/>
    </w:p>
    <w:p w14:paraId="3E612F52" w14:textId="77777777" w:rsidR="007D6531" w:rsidRDefault="007D6531" w:rsidP="007D6531">
      <w:pPr>
        <w:pStyle w:val="Heading3"/>
      </w:pPr>
      <w:bookmarkStart w:id="48" w:name="_Toc268852714"/>
      <w:bookmarkStart w:id="49" w:name="_Toc268853522"/>
      <w:bookmarkStart w:id="50" w:name="_Toc268853752"/>
      <w:r w:rsidRPr="00096458">
        <w:t>Contents/Equipment Inventory Spreadsheet</w:t>
      </w:r>
      <w:bookmarkEnd w:id="48"/>
      <w:bookmarkEnd w:id="49"/>
      <w:bookmarkEnd w:id="50"/>
    </w:p>
    <w:p w14:paraId="3E612F53" w14:textId="77777777" w:rsidR="007D6531" w:rsidRDefault="007D6531" w:rsidP="007D6531"/>
    <w:p w14:paraId="3E612F54" w14:textId="77777777" w:rsidR="007D6531" w:rsidRDefault="007D6531" w:rsidP="007D6531">
      <w:r>
        <w:t xml:space="preserve">SharePoint site will be set up for all documentation and inventories. </w:t>
      </w:r>
    </w:p>
    <w:p w14:paraId="3E612F55" w14:textId="77777777" w:rsidR="007D6531" w:rsidRPr="004E1097" w:rsidRDefault="007D6531" w:rsidP="007D6531"/>
    <w:p w14:paraId="3E612F56" w14:textId="77777777" w:rsidR="007D6531" w:rsidRDefault="007D7EEF" w:rsidP="007D6531">
      <w:pPr>
        <w:ind w:left="720"/>
      </w:pPr>
      <w:r>
        <w:rPr>
          <w:noProof/>
        </w:rPr>
        <w:drawing>
          <wp:inline distT="0" distB="0" distL="0" distR="0" wp14:anchorId="3E6130F0" wp14:editId="0E533CDC">
            <wp:extent cx="4162425" cy="3219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2425" cy="3219450"/>
                    </a:xfrm>
                    <a:prstGeom prst="rect">
                      <a:avLst/>
                    </a:prstGeom>
                    <a:noFill/>
                    <a:ln>
                      <a:noFill/>
                    </a:ln>
                  </pic:spPr>
                </pic:pic>
              </a:graphicData>
            </a:graphic>
          </wp:inline>
        </w:drawing>
      </w:r>
    </w:p>
    <w:p w14:paraId="3E612F57" w14:textId="77777777" w:rsidR="007D6531" w:rsidRDefault="007D6531" w:rsidP="007D6531">
      <w:pPr>
        <w:ind w:left="720"/>
      </w:pPr>
    </w:p>
    <w:p w14:paraId="3E612F58" w14:textId="77777777" w:rsidR="007F0680" w:rsidRDefault="007D7EEF" w:rsidP="007D6531">
      <w:pPr>
        <w:ind w:left="720"/>
      </w:pPr>
      <w:r>
        <w:rPr>
          <w:noProof/>
        </w:rPr>
        <w:drawing>
          <wp:inline distT="0" distB="0" distL="0" distR="0" wp14:anchorId="3E6130F2" wp14:editId="5888AC9F">
            <wp:extent cx="4181475" cy="3248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81475" cy="3248025"/>
                    </a:xfrm>
                    <a:prstGeom prst="rect">
                      <a:avLst/>
                    </a:prstGeom>
                    <a:noFill/>
                    <a:ln>
                      <a:noFill/>
                    </a:ln>
                  </pic:spPr>
                </pic:pic>
              </a:graphicData>
            </a:graphic>
          </wp:inline>
        </w:drawing>
      </w:r>
    </w:p>
    <w:p w14:paraId="3E612F59" w14:textId="77777777" w:rsidR="007D6531" w:rsidRDefault="007D6531" w:rsidP="007D6531">
      <w:pPr>
        <w:ind w:left="720"/>
      </w:pPr>
    </w:p>
    <w:p w14:paraId="3E612F5A" w14:textId="77777777" w:rsidR="00DA1257" w:rsidRDefault="00DA1257" w:rsidP="007D6531">
      <w:pPr>
        <w:pStyle w:val="Heading3"/>
      </w:pPr>
    </w:p>
    <w:p w14:paraId="3E612F5B" w14:textId="77777777" w:rsidR="00DA1257" w:rsidRDefault="00DA1257" w:rsidP="00DA1257">
      <w:pPr>
        <w:pStyle w:val="Heading3"/>
      </w:pPr>
      <w:bookmarkStart w:id="51" w:name="_Toc268852715"/>
      <w:bookmarkStart w:id="52" w:name="_Toc268853523"/>
      <w:bookmarkStart w:id="53" w:name="_Toc268853753"/>
      <w:r>
        <w:t>Art Inventory Sample:</w:t>
      </w:r>
      <w:bookmarkEnd w:id="51"/>
      <w:bookmarkEnd w:id="52"/>
      <w:bookmarkEnd w:id="53"/>
      <w:r>
        <w:t xml:space="preserve"> </w:t>
      </w:r>
    </w:p>
    <w:p w14:paraId="3E612F5C" w14:textId="77777777" w:rsidR="007D6531" w:rsidRDefault="007D7EEF" w:rsidP="007D6531">
      <w:pPr>
        <w:pStyle w:val="Heading3"/>
      </w:pPr>
      <w:r>
        <w:rPr>
          <w:noProof/>
        </w:rPr>
        <w:drawing>
          <wp:inline distT="0" distB="0" distL="0" distR="0" wp14:anchorId="3E6130F4" wp14:editId="1C35D713">
            <wp:extent cx="5267325" cy="4086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7325" cy="4086225"/>
                    </a:xfrm>
                    <a:prstGeom prst="rect">
                      <a:avLst/>
                    </a:prstGeom>
                    <a:noFill/>
                    <a:ln>
                      <a:noFill/>
                    </a:ln>
                  </pic:spPr>
                </pic:pic>
              </a:graphicData>
            </a:graphic>
          </wp:inline>
        </w:drawing>
      </w:r>
      <w:r w:rsidR="007D6531">
        <w:br w:type="page"/>
      </w:r>
      <w:bookmarkStart w:id="54" w:name="_Toc268852716"/>
      <w:bookmarkStart w:id="55" w:name="_Toc268853524"/>
      <w:bookmarkStart w:id="56" w:name="_Toc268853754"/>
      <w:r w:rsidR="007D6531">
        <w:lastRenderedPageBreak/>
        <w:t>Extra Expense Sample:</w:t>
      </w:r>
      <w:bookmarkEnd w:id="54"/>
      <w:bookmarkEnd w:id="55"/>
      <w:bookmarkEnd w:id="56"/>
      <w:r w:rsidR="007D6531">
        <w:t xml:space="preserve"> </w:t>
      </w:r>
    </w:p>
    <w:p w14:paraId="3E612F5D" w14:textId="77777777" w:rsidR="007D6531" w:rsidRDefault="007D6531" w:rsidP="007D6531">
      <w:pPr>
        <w:ind w:left="720"/>
      </w:pPr>
    </w:p>
    <w:p w14:paraId="3E612F5E" w14:textId="77777777" w:rsidR="007D6531" w:rsidRDefault="007D7EEF" w:rsidP="007D6531">
      <w:pPr>
        <w:ind w:left="720"/>
      </w:pPr>
      <w:r>
        <w:rPr>
          <w:noProof/>
        </w:rPr>
        <w:drawing>
          <wp:inline distT="0" distB="0" distL="0" distR="0" wp14:anchorId="3E6130F6" wp14:editId="3E6130F7">
            <wp:extent cx="5476875" cy="4248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6875" cy="4248150"/>
                    </a:xfrm>
                    <a:prstGeom prst="rect">
                      <a:avLst/>
                    </a:prstGeom>
                    <a:noFill/>
                    <a:ln>
                      <a:noFill/>
                    </a:ln>
                  </pic:spPr>
                </pic:pic>
              </a:graphicData>
            </a:graphic>
          </wp:inline>
        </w:drawing>
      </w:r>
    </w:p>
    <w:p w14:paraId="3E612F5F" w14:textId="77777777" w:rsidR="007D6531" w:rsidRDefault="007D6531" w:rsidP="007D6531">
      <w:pPr>
        <w:ind w:left="720"/>
      </w:pPr>
    </w:p>
    <w:p w14:paraId="3E612F60" w14:textId="77777777" w:rsidR="007D6531" w:rsidRDefault="007D6531" w:rsidP="007D6531">
      <w:pPr>
        <w:pStyle w:val="Heading3"/>
      </w:pPr>
      <w:bookmarkStart w:id="57" w:name="_Toc268852717"/>
      <w:bookmarkStart w:id="58" w:name="_Toc268853525"/>
      <w:bookmarkStart w:id="59" w:name="_Toc268853755"/>
      <w:r>
        <w:lastRenderedPageBreak/>
        <w:t>Business Interruption Sample:</w:t>
      </w:r>
      <w:bookmarkEnd w:id="57"/>
      <w:bookmarkEnd w:id="58"/>
      <w:bookmarkEnd w:id="59"/>
      <w:r>
        <w:t xml:space="preserve"> </w:t>
      </w:r>
    </w:p>
    <w:p w14:paraId="3E612F61" w14:textId="77777777" w:rsidR="007D6531" w:rsidRDefault="007D7EEF" w:rsidP="007D6531">
      <w:pPr>
        <w:ind w:left="720"/>
      </w:pPr>
      <w:r>
        <w:rPr>
          <w:noProof/>
        </w:rPr>
        <w:drawing>
          <wp:inline distT="0" distB="0" distL="0" distR="0" wp14:anchorId="3E6130F8" wp14:editId="67900C54">
            <wp:extent cx="5172075" cy="4010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72075" cy="4010025"/>
                    </a:xfrm>
                    <a:prstGeom prst="rect">
                      <a:avLst/>
                    </a:prstGeom>
                    <a:noFill/>
                    <a:ln>
                      <a:noFill/>
                    </a:ln>
                  </pic:spPr>
                </pic:pic>
              </a:graphicData>
            </a:graphic>
          </wp:inline>
        </w:drawing>
      </w:r>
    </w:p>
    <w:p w14:paraId="3E612F62" w14:textId="77777777" w:rsidR="007D6531" w:rsidRDefault="007D6531" w:rsidP="007D6531">
      <w:pPr>
        <w:ind w:left="720"/>
      </w:pPr>
    </w:p>
    <w:p w14:paraId="3E612F63" w14:textId="77777777" w:rsidR="007D6531" w:rsidRDefault="00DA1257" w:rsidP="007D6531">
      <w:pPr>
        <w:jc w:val="right"/>
      </w:pPr>
      <w:r>
        <w:rPr>
          <w:rFonts w:ascii="Caecilia-Light" w:hAnsi="Caecilia-Light" w:cs="Caecilia-Light"/>
          <w:sz w:val="40"/>
          <w:szCs w:val="40"/>
        </w:rPr>
        <w:br w:type="page"/>
      </w:r>
      <w:r w:rsidR="007D6531" w:rsidRPr="00096458">
        <w:rPr>
          <w:rFonts w:ascii="Caecilia-Light" w:hAnsi="Caecilia-Light" w:cs="Caecilia-Light"/>
          <w:sz w:val="40"/>
          <w:szCs w:val="40"/>
        </w:rPr>
        <w:lastRenderedPageBreak/>
        <w:t xml:space="preserve">Appendix </w:t>
      </w:r>
      <w:r w:rsidR="007D6531">
        <w:rPr>
          <w:rFonts w:ascii="Caecilia-Light" w:hAnsi="Caecilia-Light" w:cs="Caecilia-Light"/>
          <w:sz w:val="40"/>
          <w:szCs w:val="40"/>
        </w:rPr>
        <w:t>4</w:t>
      </w:r>
    </w:p>
    <w:tbl>
      <w:tblPr>
        <w:tblpPr w:leftFromText="180" w:rightFromText="180" w:vertAnchor="page" w:horzAnchor="margin" w:tblpY="2206"/>
        <w:tblW w:w="9794" w:type="dxa"/>
        <w:tblLayout w:type="fixed"/>
        <w:tblLook w:val="0000" w:firstRow="0" w:lastRow="0" w:firstColumn="0" w:lastColumn="0" w:noHBand="0" w:noVBand="0"/>
      </w:tblPr>
      <w:tblGrid>
        <w:gridCol w:w="465"/>
        <w:gridCol w:w="9329"/>
      </w:tblGrid>
      <w:tr w:rsidR="00F207B1" w:rsidRPr="00F207B1" w14:paraId="3E612F65" w14:textId="77777777" w:rsidTr="00F207B1">
        <w:trPr>
          <w:trHeight w:val="142"/>
        </w:trPr>
        <w:tc>
          <w:tcPr>
            <w:tcW w:w="9794" w:type="dxa"/>
            <w:gridSpan w:val="2"/>
          </w:tcPr>
          <w:p w14:paraId="3E612F64" w14:textId="77777777" w:rsidR="00F207B1" w:rsidRPr="00F207B1" w:rsidRDefault="00F207B1" w:rsidP="00F207B1">
            <w:pPr>
              <w:autoSpaceDE w:val="0"/>
              <w:autoSpaceDN w:val="0"/>
              <w:adjustRightInd w:val="0"/>
              <w:jc w:val="center"/>
              <w:rPr>
                <w:rFonts w:ascii="Arial" w:hAnsi="Arial" w:cs="Arial"/>
                <w:b/>
                <w:bCs/>
                <w:color w:val="000000"/>
                <w:sz w:val="20"/>
                <w:szCs w:val="20"/>
              </w:rPr>
            </w:pPr>
            <w:bookmarkStart w:id="60" w:name="_Toc268852718"/>
            <w:bookmarkStart w:id="61" w:name="_Toc268853526"/>
            <w:bookmarkStart w:id="62" w:name="_Toc268853756"/>
            <w:r w:rsidRPr="00F207B1">
              <w:rPr>
                <w:rFonts w:ascii="Arial" w:hAnsi="Arial" w:cs="Arial"/>
                <w:b/>
                <w:bCs/>
                <w:color w:val="000000"/>
                <w:sz w:val="20"/>
                <w:szCs w:val="20"/>
              </w:rPr>
              <w:t>Contents Inventory Guidance</w:t>
            </w:r>
          </w:p>
        </w:tc>
      </w:tr>
      <w:tr w:rsidR="00F207B1" w:rsidRPr="00F207B1" w14:paraId="3E612F68" w14:textId="77777777" w:rsidTr="00F207B1">
        <w:trPr>
          <w:trHeight w:val="138"/>
        </w:trPr>
        <w:tc>
          <w:tcPr>
            <w:tcW w:w="465" w:type="dxa"/>
          </w:tcPr>
          <w:p w14:paraId="3E612F66" w14:textId="77777777" w:rsidR="00F207B1" w:rsidRPr="00F207B1" w:rsidRDefault="00F207B1" w:rsidP="00F207B1">
            <w:pPr>
              <w:autoSpaceDE w:val="0"/>
              <w:autoSpaceDN w:val="0"/>
              <w:adjustRightInd w:val="0"/>
              <w:rPr>
                <w:rFonts w:ascii="Arial" w:hAnsi="Arial" w:cs="Arial"/>
                <w:color w:val="000000"/>
                <w:sz w:val="20"/>
                <w:szCs w:val="20"/>
              </w:rPr>
            </w:pPr>
          </w:p>
        </w:tc>
        <w:tc>
          <w:tcPr>
            <w:tcW w:w="9329" w:type="dxa"/>
          </w:tcPr>
          <w:p w14:paraId="3E612F67" w14:textId="77777777" w:rsidR="00F207B1" w:rsidRPr="00F207B1" w:rsidRDefault="00F207B1" w:rsidP="00F207B1">
            <w:pPr>
              <w:autoSpaceDE w:val="0"/>
              <w:autoSpaceDN w:val="0"/>
              <w:adjustRightInd w:val="0"/>
              <w:jc w:val="right"/>
              <w:rPr>
                <w:rFonts w:ascii="Arial" w:hAnsi="Arial" w:cs="Arial"/>
                <w:color w:val="000000"/>
                <w:sz w:val="20"/>
                <w:szCs w:val="20"/>
              </w:rPr>
            </w:pPr>
          </w:p>
        </w:tc>
      </w:tr>
      <w:tr w:rsidR="00F207B1" w:rsidRPr="00F207B1" w14:paraId="3E612F6A" w14:textId="77777777" w:rsidTr="00F207B1">
        <w:trPr>
          <w:trHeight w:val="379"/>
        </w:trPr>
        <w:tc>
          <w:tcPr>
            <w:tcW w:w="9794" w:type="dxa"/>
            <w:gridSpan w:val="2"/>
          </w:tcPr>
          <w:p w14:paraId="3E612F69"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*Each Department should appoint </w:t>
            </w:r>
            <w:r w:rsidRPr="00F207B1">
              <w:rPr>
                <w:rFonts w:ascii="Arial" w:hAnsi="Arial" w:cs="Arial"/>
                <w:color w:val="000000"/>
                <w:sz w:val="20"/>
                <w:szCs w:val="20"/>
                <w:u w:val="single"/>
              </w:rPr>
              <w:t>1 primary contact</w:t>
            </w:r>
            <w:r w:rsidRPr="00F207B1">
              <w:rPr>
                <w:rFonts w:ascii="Arial" w:hAnsi="Arial" w:cs="Arial"/>
                <w:color w:val="000000"/>
                <w:sz w:val="20"/>
                <w:szCs w:val="20"/>
              </w:rPr>
              <w:t xml:space="preserve"> for the contents list submission. Please complete the Contact Information; name, phone, and email.  The cost value will populate for you as you complete the form.</w:t>
            </w:r>
          </w:p>
        </w:tc>
      </w:tr>
      <w:tr w:rsidR="00F207B1" w:rsidRPr="00F207B1" w14:paraId="3E612F6C" w14:textId="77777777" w:rsidTr="00F207B1">
        <w:trPr>
          <w:trHeight w:val="648"/>
        </w:trPr>
        <w:tc>
          <w:tcPr>
            <w:tcW w:w="9794" w:type="dxa"/>
            <w:gridSpan w:val="2"/>
          </w:tcPr>
          <w:p w14:paraId="3E612F6B"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*We recommend that you request each office/room occupant to provide </w:t>
            </w:r>
            <w:proofErr w:type="gramStart"/>
            <w:r w:rsidRPr="00F207B1">
              <w:rPr>
                <w:rFonts w:ascii="Arial" w:hAnsi="Arial" w:cs="Arial"/>
                <w:color w:val="000000"/>
                <w:sz w:val="20"/>
                <w:szCs w:val="20"/>
              </w:rPr>
              <w:t>you</w:t>
            </w:r>
            <w:proofErr w:type="gramEnd"/>
            <w:r w:rsidRPr="00F207B1">
              <w:rPr>
                <w:rFonts w:ascii="Arial" w:hAnsi="Arial" w:cs="Arial"/>
                <w:color w:val="000000"/>
                <w:sz w:val="20"/>
                <w:szCs w:val="20"/>
              </w:rPr>
              <w:t xml:space="preserve"> a list of items in the space, with as much detail as recollection allows. Example: item 1 - wood desk, approx. 5 foot long, 2 drawers on each side and keyboard tray in the middle/ replaced with wood desk…</w:t>
            </w:r>
          </w:p>
        </w:tc>
      </w:tr>
      <w:tr w:rsidR="00F207B1" w:rsidRPr="00F207B1" w14:paraId="3E612F6E" w14:textId="77777777" w:rsidTr="00F207B1">
        <w:trPr>
          <w:trHeight w:val="278"/>
        </w:trPr>
        <w:tc>
          <w:tcPr>
            <w:tcW w:w="9794" w:type="dxa"/>
            <w:gridSpan w:val="2"/>
          </w:tcPr>
          <w:p w14:paraId="3E612F6D"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*There are hidden rows between 34 and 135 in case you need them or you may insert additional rows. </w:t>
            </w:r>
          </w:p>
        </w:tc>
      </w:tr>
      <w:tr w:rsidR="00F207B1" w:rsidRPr="00F207B1" w14:paraId="3E612F70" w14:textId="77777777" w:rsidTr="00F207B1">
        <w:trPr>
          <w:trHeight w:val="512"/>
        </w:trPr>
        <w:tc>
          <w:tcPr>
            <w:tcW w:w="9794" w:type="dxa"/>
            <w:gridSpan w:val="2"/>
          </w:tcPr>
          <w:p w14:paraId="3E612F6F"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*Multiples of the same item; if the same cost, etc. can be included in 1 row. Example: purchased 5 chairs, one invoice, one row on report. </w:t>
            </w:r>
          </w:p>
        </w:tc>
      </w:tr>
      <w:tr w:rsidR="00F207B1" w:rsidRPr="00F207B1" w14:paraId="3E612F73" w14:textId="77777777" w:rsidTr="00F207B1">
        <w:trPr>
          <w:trHeight w:val="394"/>
        </w:trPr>
        <w:tc>
          <w:tcPr>
            <w:tcW w:w="9794" w:type="dxa"/>
            <w:gridSpan w:val="2"/>
          </w:tcPr>
          <w:p w14:paraId="3E612F71"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b/>
                <w:bCs/>
                <w:color w:val="000000"/>
                <w:sz w:val="20"/>
                <w:szCs w:val="20"/>
              </w:rPr>
              <w:t>Column A</w:t>
            </w:r>
            <w:r w:rsidRPr="00F207B1">
              <w:rPr>
                <w:rFonts w:ascii="Arial" w:hAnsi="Arial" w:cs="Arial"/>
                <w:color w:val="000000"/>
                <w:sz w:val="20"/>
                <w:szCs w:val="20"/>
              </w:rPr>
              <w:t xml:space="preserve"> </w:t>
            </w:r>
            <w:r w:rsidRPr="00F207B1">
              <w:rPr>
                <w:rFonts w:ascii="Arial" w:hAnsi="Arial" w:cs="Arial"/>
                <w:b/>
                <w:color w:val="000000"/>
                <w:sz w:val="20"/>
                <w:szCs w:val="20"/>
              </w:rPr>
              <w:t>(Department)</w:t>
            </w:r>
          </w:p>
          <w:p w14:paraId="3E612F72" w14:textId="77777777" w:rsidR="00F207B1" w:rsidRPr="00F207B1" w:rsidRDefault="00F207B1" w:rsidP="00F207B1">
            <w:pPr>
              <w:autoSpaceDE w:val="0"/>
              <w:autoSpaceDN w:val="0"/>
              <w:adjustRightInd w:val="0"/>
              <w:ind w:left="720"/>
              <w:rPr>
                <w:rFonts w:ascii="Arial" w:hAnsi="Arial" w:cs="Arial"/>
                <w:color w:val="000000"/>
                <w:sz w:val="20"/>
                <w:szCs w:val="20"/>
              </w:rPr>
            </w:pPr>
            <w:r w:rsidRPr="00F207B1">
              <w:rPr>
                <w:rFonts w:ascii="Arial" w:hAnsi="Arial" w:cs="Arial"/>
                <w:color w:val="000000"/>
                <w:sz w:val="20"/>
                <w:szCs w:val="20"/>
              </w:rPr>
              <w:t>Please complete the Department name. This can be copied down for other items as well.</w:t>
            </w:r>
          </w:p>
        </w:tc>
      </w:tr>
      <w:tr w:rsidR="00F207B1" w:rsidRPr="00F207B1" w14:paraId="3E612F75" w14:textId="77777777" w:rsidTr="00F207B1">
        <w:trPr>
          <w:trHeight w:val="361"/>
        </w:trPr>
        <w:tc>
          <w:tcPr>
            <w:tcW w:w="9794" w:type="dxa"/>
            <w:gridSpan w:val="2"/>
          </w:tcPr>
          <w:p w14:paraId="3E612F74" w14:textId="77777777" w:rsidR="00F207B1" w:rsidRPr="00F207B1" w:rsidRDefault="00F207B1" w:rsidP="00F207B1">
            <w:pPr>
              <w:autoSpaceDE w:val="0"/>
              <w:autoSpaceDN w:val="0"/>
              <w:adjustRightInd w:val="0"/>
              <w:rPr>
                <w:rFonts w:ascii="Arial" w:hAnsi="Arial" w:cs="Arial"/>
                <w:bCs/>
                <w:color w:val="000000"/>
                <w:sz w:val="20"/>
                <w:szCs w:val="20"/>
              </w:rPr>
            </w:pPr>
            <w:proofErr w:type="spellStart"/>
            <w:r w:rsidRPr="00F207B1">
              <w:rPr>
                <w:rFonts w:ascii="Arial" w:hAnsi="Arial" w:cs="Arial"/>
                <w:b/>
                <w:bCs/>
                <w:color w:val="000000"/>
                <w:sz w:val="20"/>
                <w:szCs w:val="20"/>
              </w:rPr>
              <w:t>MoCode</w:t>
            </w:r>
            <w:proofErr w:type="spellEnd"/>
            <w:r w:rsidRPr="00F207B1">
              <w:rPr>
                <w:rFonts w:ascii="Arial" w:hAnsi="Arial" w:cs="Arial"/>
                <w:b/>
                <w:bCs/>
                <w:color w:val="000000"/>
                <w:sz w:val="20"/>
                <w:szCs w:val="20"/>
              </w:rPr>
              <w:t xml:space="preserve"> – </w:t>
            </w:r>
            <w:r w:rsidRPr="00F207B1">
              <w:rPr>
                <w:rFonts w:ascii="Arial" w:hAnsi="Arial" w:cs="Arial"/>
                <w:bCs/>
                <w:color w:val="000000"/>
                <w:sz w:val="20"/>
                <w:szCs w:val="20"/>
              </w:rPr>
              <w:t>PeopleSoft code associated with the claim</w:t>
            </w:r>
          </w:p>
        </w:tc>
      </w:tr>
      <w:tr w:rsidR="00F207B1" w:rsidRPr="00F207B1" w14:paraId="3E612F78" w14:textId="77777777" w:rsidTr="00F207B1">
        <w:trPr>
          <w:trHeight w:val="295"/>
        </w:trPr>
        <w:tc>
          <w:tcPr>
            <w:tcW w:w="9794" w:type="dxa"/>
            <w:gridSpan w:val="2"/>
          </w:tcPr>
          <w:p w14:paraId="3E612F76"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b/>
                <w:bCs/>
                <w:color w:val="000000"/>
                <w:sz w:val="20"/>
                <w:szCs w:val="20"/>
              </w:rPr>
              <w:t>Column D (Room)</w:t>
            </w:r>
          </w:p>
          <w:p w14:paraId="3E612F77" w14:textId="77777777" w:rsidR="00F207B1" w:rsidRPr="00F207B1" w:rsidRDefault="00F207B1" w:rsidP="00F207B1">
            <w:pPr>
              <w:autoSpaceDE w:val="0"/>
              <w:autoSpaceDN w:val="0"/>
              <w:adjustRightInd w:val="0"/>
              <w:ind w:left="720"/>
              <w:rPr>
                <w:rFonts w:ascii="Arial" w:hAnsi="Arial" w:cs="Arial"/>
                <w:color w:val="000000"/>
                <w:sz w:val="20"/>
                <w:szCs w:val="20"/>
              </w:rPr>
            </w:pPr>
            <w:r w:rsidRPr="00F207B1">
              <w:rPr>
                <w:rFonts w:ascii="Arial" w:hAnsi="Arial" w:cs="Arial"/>
                <w:color w:val="000000"/>
                <w:sz w:val="20"/>
                <w:szCs w:val="20"/>
              </w:rPr>
              <w:t>Please specify which office/room/space the items following relate.</w:t>
            </w:r>
          </w:p>
        </w:tc>
      </w:tr>
      <w:tr w:rsidR="00F207B1" w:rsidRPr="00F207B1" w14:paraId="3E612F7A" w14:textId="77777777" w:rsidTr="00F207B1">
        <w:trPr>
          <w:trHeight w:val="318"/>
        </w:trPr>
        <w:tc>
          <w:tcPr>
            <w:tcW w:w="9794" w:type="dxa"/>
            <w:gridSpan w:val="2"/>
            <w:shd w:val="solid" w:color="BDDABA" w:fill="auto"/>
          </w:tcPr>
          <w:p w14:paraId="3E612F79"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b/>
                <w:bCs/>
                <w:color w:val="000000"/>
                <w:sz w:val="20"/>
                <w:szCs w:val="20"/>
              </w:rPr>
              <w:t>Pale Green section:</w:t>
            </w:r>
            <w:r w:rsidRPr="00F207B1">
              <w:rPr>
                <w:rFonts w:ascii="Arial" w:hAnsi="Arial" w:cs="Arial"/>
                <w:color w:val="000000"/>
                <w:sz w:val="20"/>
                <w:szCs w:val="20"/>
              </w:rPr>
              <w:t xml:space="preserve"> Original item information</w:t>
            </w:r>
          </w:p>
        </w:tc>
      </w:tr>
      <w:tr w:rsidR="00F207B1" w:rsidRPr="00F207B1" w14:paraId="3E612F7D" w14:textId="77777777" w:rsidTr="00F207B1">
        <w:trPr>
          <w:trHeight w:val="504"/>
        </w:trPr>
        <w:tc>
          <w:tcPr>
            <w:tcW w:w="465" w:type="dxa"/>
          </w:tcPr>
          <w:p w14:paraId="3E612F7B" w14:textId="77777777" w:rsidR="00F207B1" w:rsidRPr="00F207B1" w:rsidRDefault="00F207B1" w:rsidP="00F207B1">
            <w:pPr>
              <w:autoSpaceDE w:val="0"/>
              <w:autoSpaceDN w:val="0"/>
              <w:adjustRightInd w:val="0"/>
              <w:rPr>
                <w:rFonts w:ascii="Arial" w:hAnsi="Arial" w:cs="Arial"/>
                <w:color w:val="000000"/>
                <w:sz w:val="20"/>
                <w:szCs w:val="20"/>
              </w:rPr>
            </w:pPr>
          </w:p>
        </w:tc>
        <w:tc>
          <w:tcPr>
            <w:tcW w:w="9329" w:type="dxa"/>
          </w:tcPr>
          <w:p w14:paraId="3E612F7C"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Compile original purchase supporting documentation that shows what was purchased, when it was purchased, and the cost of the items. Please label each invoice or supporting documentation with a number to correlate with the Excel spreadsheet.</w:t>
            </w:r>
          </w:p>
        </w:tc>
      </w:tr>
      <w:tr w:rsidR="00F207B1" w:rsidRPr="00F207B1" w14:paraId="3E612F80" w14:textId="77777777" w:rsidTr="00F207B1">
        <w:trPr>
          <w:trHeight w:val="379"/>
        </w:trPr>
        <w:tc>
          <w:tcPr>
            <w:tcW w:w="465" w:type="dxa"/>
          </w:tcPr>
          <w:p w14:paraId="3E612F7E"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7F"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*Quantity relates to the number related to the claim and should be less than or equal to the quantity on the supporting documentation.</w:t>
            </w:r>
          </w:p>
        </w:tc>
      </w:tr>
      <w:tr w:rsidR="00F207B1" w:rsidRPr="00F207B1" w14:paraId="3E612F82" w14:textId="77777777" w:rsidTr="00F207B1">
        <w:trPr>
          <w:trHeight w:val="329"/>
        </w:trPr>
        <w:tc>
          <w:tcPr>
            <w:tcW w:w="9794" w:type="dxa"/>
            <w:gridSpan w:val="2"/>
            <w:shd w:val="solid" w:color="EAEAEA" w:fill="auto"/>
          </w:tcPr>
          <w:p w14:paraId="3E612F81"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b/>
                <w:bCs/>
                <w:color w:val="000000"/>
                <w:sz w:val="20"/>
                <w:szCs w:val="20"/>
              </w:rPr>
              <w:t>Pale Blue Section:</w:t>
            </w:r>
            <w:r w:rsidRPr="00F207B1">
              <w:rPr>
                <w:rFonts w:ascii="Arial" w:hAnsi="Arial" w:cs="Arial"/>
                <w:color w:val="000000"/>
                <w:sz w:val="20"/>
                <w:szCs w:val="20"/>
              </w:rPr>
              <w:t xml:space="preserve"> Repair information</w:t>
            </w:r>
          </w:p>
        </w:tc>
      </w:tr>
      <w:tr w:rsidR="00F207B1" w:rsidRPr="00F207B1" w14:paraId="3E612F85" w14:textId="77777777" w:rsidTr="00F207B1">
        <w:trPr>
          <w:trHeight w:val="338"/>
        </w:trPr>
        <w:tc>
          <w:tcPr>
            <w:tcW w:w="465" w:type="dxa"/>
          </w:tcPr>
          <w:p w14:paraId="3E612F83"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84"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Compile repair documentation and label as exhibits to correlate with the Excel spreadsheet as well.</w:t>
            </w:r>
          </w:p>
        </w:tc>
      </w:tr>
      <w:tr w:rsidR="00F207B1" w:rsidRPr="00F207B1" w14:paraId="3E612F87" w14:textId="77777777" w:rsidTr="00F207B1">
        <w:trPr>
          <w:trHeight w:val="210"/>
        </w:trPr>
        <w:tc>
          <w:tcPr>
            <w:tcW w:w="9794" w:type="dxa"/>
            <w:gridSpan w:val="2"/>
            <w:shd w:val="solid" w:color="F2F8EA" w:fill="auto"/>
          </w:tcPr>
          <w:p w14:paraId="3E612F86"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b/>
                <w:bCs/>
                <w:color w:val="000000"/>
                <w:sz w:val="20"/>
                <w:szCs w:val="20"/>
              </w:rPr>
              <w:t>Tan Section:</w:t>
            </w:r>
            <w:r w:rsidRPr="00F207B1">
              <w:rPr>
                <w:rFonts w:ascii="Arial" w:hAnsi="Arial" w:cs="Arial"/>
                <w:color w:val="000000"/>
                <w:sz w:val="20"/>
                <w:szCs w:val="20"/>
              </w:rPr>
              <w:t xml:space="preserve"> Replacement information</w:t>
            </w:r>
          </w:p>
        </w:tc>
      </w:tr>
      <w:tr w:rsidR="00F207B1" w:rsidRPr="00F207B1" w14:paraId="3E612F8A" w14:textId="77777777" w:rsidTr="00F207B1">
        <w:trPr>
          <w:trHeight w:val="429"/>
        </w:trPr>
        <w:tc>
          <w:tcPr>
            <w:tcW w:w="465" w:type="dxa"/>
          </w:tcPr>
          <w:p w14:paraId="3E612F88"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89"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This includes the item and description, quantity and supporting documentation. Receipts, invoices, vouchers, purchase confirmations or other supporting documentation that indicates what was purchased, when it was purchased and the cost of item must be included in the submission. </w:t>
            </w:r>
          </w:p>
        </w:tc>
      </w:tr>
      <w:tr w:rsidR="00F207B1" w:rsidRPr="00F207B1" w14:paraId="3E612F8D" w14:textId="77777777" w:rsidTr="00F207B1">
        <w:trPr>
          <w:trHeight w:val="421"/>
        </w:trPr>
        <w:tc>
          <w:tcPr>
            <w:tcW w:w="465" w:type="dxa"/>
          </w:tcPr>
          <w:p w14:paraId="3E612F8B"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8C"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*Quantity relates to the number related to the claim and should be less than or equal to the quantity on the supporting documentation.</w:t>
            </w:r>
          </w:p>
        </w:tc>
      </w:tr>
      <w:tr w:rsidR="00F207B1" w:rsidRPr="00F207B1" w14:paraId="3E612F8F" w14:textId="77777777" w:rsidTr="00F207B1">
        <w:trPr>
          <w:trHeight w:val="193"/>
        </w:trPr>
        <w:tc>
          <w:tcPr>
            <w:tcW w:w="9794" w:type="dxa"/>
            <w:gridSpan w:val="2"/>
            <w:shd w:val="solid" w:color="FFCC00" w:fill="auto"/>
          </w:tcPr>
          <w:p w14:paraId="3E612F8E"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b/>
                <w:bCs/>
                <w:color w:val="000000"/>
                <w:sz w:val="20"/>
                <w:szCs w:val="20"/>
              </w:rPr>
              <w:t>Gold Section:</w:t>
            </w:r>
            <w:r w:rsidRPr="00F207B1">
              <w:rPr>
                <w:rFonts w:ascii="Arial" w:hAnsi="Arial" w:cs="Arial"/>
                <w:color w:val="000000"/>
                <w:sz w:val="20"/>
                <w:szCs w:val="20"/>
              </w:rPr>
              <w:t xml:space="preserve"> Upgrade information</w:t>
            </w:r>
          </w:p>
        </w:tc>
      </w:tr>
      <w:tr w:rsidR="00F207B1" w:rsidRPr="00F207B1" w14:paraId="3E612F92" w14:textId="77777777" w:rsidTr="00F207B1">
        <w:trPr>
          <w:trHeight w:val="286"/>
        </w:trPr>
        <w:tc>
          <w:tcPr>
            <w:tcW w:w="465" w:type="dxa"/>
          </w:tcPr>
          <w:p w14:paraId="3E612F90"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91"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The portion of expense associated with the “upgrade” rather than straight replacement of an item. This will be the responsibility of the University or department</w:t>
            </w:r>
          </w:p>
        </w:tc>
      </w:tr>
      <w:tr w:rsidR="00F207B1" w:rsidRPr="00F207B1" w14:paraId="3E612F94" w14:textId="77777777" w:rsidTr="00F207B1">
        <w:trPr>
          <w:trHeight w:val="269"/>
        </w:trPr>
        <w:tc>
          <w:tcPr>
            <w:tcW w:w="9794" w:type="dxa"/>
            <w:gridSpan w:val="2"/>
          </w:tcPr>
          <w:p w14:paraId="3E612F93" w14:textId="77777777" w:rsidR="00F207B1" w:rsidRPr="00F207B1" w:rsidRDefault="00F207B1" w:rsidP="00F207B1">
            <w:pPr>
              <w:autoSpaceDE w:val="0"/>
              <w:autoSpaceDN w:val="0"/>
              <w:adjustRightInd w:val="0"/>
              <w:rPr>
                <w:rFonts w:ascii="Arial" w:hAnsi="Arial" w:cs="Arial"/>
                <w:b/>
                <w:bCs/>
                <w:color w:val="000000"/>
                <w:sz w:val="20"/>
                <w:szCs w:val="20"/>
              </w:rPr>
            </w:pPr>
            <w:r w:rsidRPr="00F207B1">
              <w:rPr>
                <w:rFonts w:ascii="Arial" w:hAnsi="Arial" w:cs="Arial"/>
                <w:b/>
                <w:bCs/>
                <w:color w:val="000000"/>
                <w:sz w:val="20"/>
                <w:szCs w:val="20"/>
              </w:rPr>
              <w:t>Cost Center</w:t>
            </w:r>
          </w:p>
        </w:tc>
      </w:tr>
      <w:tr w:rsidR="00F207B1" w:rsidRPr="00F207B1" w14:paraId="3E612F97" w14:textId="77777777" w:rsidTr="00F207B1">
        <w:trPr>
          <w:trHeight w:val="152"/>
        </w:trPr>
        <w:tc>
          <w:tcPr>
            <w:tcW w:w="465" w:type="dxa"/>
          </w:tcPr>
          <w:p w14:paraId="3E612F95"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96" w14:textId="77777777" w:rsidR="00F207B1" w:rsidRPr="00F207B1" w:rsidRDefault="00F207B1" w:rsidP="00F207B1">
            <w:pPr>
              <w:autoSpaceDE w:val="0"/>
              <w:autoSpaceDN w:val="0"/>
              <w:adjustRightInd w:val="0"/>
              <w:rPr>
                <w:rFonts w:ascii="Arial" w:hAnsi="Arial" w:cs="Arial"/>
                <w:color w:val="000000"/>
                <w:sz w:val="20"/>
                <w:szCs w:val="20"/>
              </w:rPr>
            </w:pPr>
            <w:proofErr w:type="spellStart"/>
            <w:r w:rsidRPr="00F207B1">
              <w:rPr>
                <w:rFonts w:ascii="Arial" w:hAnsi="Arial" w:cs="Arial"/>
                <w:color w:val="000000"/>
                <w:sz w:val="20"/>
                <w:szCs w:val="20"/>
              </w:rPr>
              <w:t>MoCode</w:t>
            </w:r>
            <w:proofErr w:type="spellEnd"/>
            <w:r w:rsidRPr="00F207B1">
              <w:rPr>
                <w:rFonts w:ascii="Arial" w:hAnsi="Arial" w:cs="Arial"/>
                <w:color w:val="000000"/>
                <w:sz w:val="20"/>
                <w:szCs w:val="20"/>
              </w:rPr>
              <w:t xml:space="preserve"> related to Damage.</w:t>
            </w:r>
          </w:p>
        </w:tc>
      </w:tr>
      <w:tr w:rsidR="00F207B1" w:rsidRPr="00F207B1" w14:paraId="3E612F99" w14:textId="77777777" w:rsidTr="00F207B1">
        <w:trPr>
          <w:trHeight w:val="252"/>
        </w:trPr>
        <w:tc>
          <w:tcPr>
            <w:tcW w:w="9794" w:type="dxa"/>
            <w:gridSpan w:val="2"/>
          </w:tcPr>
          <w:p w14:paraId="3E612F98" w14:textId="77777777" w:rsidR="00F207B1" w:rsidRPr="00F207B1" w:rsidRDefault="00F207B1" w:rsidP="00F207B1">
            <w:pPr>
              <w:autoSpaceDE w:val="0"/>
              <w:autoSpaceDN w:val="0"/>
              <w:adjustRightInd w:val="0"/>
              <w:rPr>
                <w:rFonts w:ascii="Arial" w:hAnsi="Arial" w:cs="Arial"/>
                <w:b/>
                <w:bCs/>
                <w:color w:val="000000"/>
                <w:sz w:val="20"/>
                <w:szCs w:val="20"/>
              </w:rPr>
            </w:pPr>
            <w:r w:rsidRPr="00F207B1">
              <w:rPr>
                <w:rFonts w:ascii="Arial" w:hAnsi="Arial" w:cs="Arial"/>
                <w:b/>
                <w:bCs/>
                <w:color w:val="000000"/>
                <w:sz w:val="20"/>
                <w:szCs w:val="20"/>
              </w:rPr>
              <w:t>Exhibits</w:t>
            </w:r>
          </w:p>
        </w:tc>
      </w:tr>
      <w:tr w:rsidR="00F207B1" w:rsidRPr="00F207B1" w14:paraId="3E612F9C" w14:textId="77777777" w:rsidTr="00F207B1">
        <w:trPr>
          <w:trHeight w:val="573"/>
        </w:trPr>
        <w:tc>
          <w:tcPr>
            <w:tcW w:w="465" w:type="dxa"/>
          </w:tcPr>
          <w:p w14:paraId="3E612F9A"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9B"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Please label all supporting documentation in the upper </w:t>
            </w:r>
            <w:proofErr w:type="gramStart"/>
            <w:r w:rsidRPr="00F207B1">
              <w:rPr>
                <w:rFonts w:ascii="Arial" w:hAnsi="Arial" w:cs="Arial"/>
                <w:color w:val="000000"/>
                <w:sz w:val="20"/>
                <w:szCs w:val="20"/>
              </w:rPr>
              <w:t>right hand</w:t>
            </w:r>
            <w:proofErr w:type="gramEnd"/>
            <w:r w:rsidRPr="00F207B1">
              <w:rPr>
                <w:rFonts w:ascii="Arial" w:hAnsi="Arial" w:cs="Arial"/>
                <w:color w:val="000000"/>
                <w:sz w:val="20"/>
                <w:szCs w:val="20"/>
              </w:rPr>
              <w:t xml:space="preserve"> corner to correlate with the spreadsheet for original, repair and replacement of each item. Multiple items on one supporting document </w:t>
            </w:r>
            <w:proofErr w:type="gramStart"/>
            <w:r w:rsidRPr="00F207B1">
              <w:rPr>
                <w:rFonts w:ascii="Arial" w:hAnsi="Arial" w:cs="Arial"/>
                <w:color w:val="000000"/>
                <w:sz w:val="20"/>
                <w:szCs w:val="20"/>
              </w:rPr>
              <w:t>is</w:t>
            </w:r>
            <w:proofErr w:type="gramEnd"/>
            <w:r w:rsidRPr="00F207B1">
              <w:rPr>
                <w:rFonts w:ascii="Arial" w:hAnsi="Arial" w:cs="Arial"/>
                <w:color w:val="000000"/>
                <w:sz w:val="20"/>
                <w:szCs w:val="20"/>
              </w:rPr>
              <w:t xml:space="preserve"> fine, just refer to the item on each row that it applies. Example, </w:t>
            </w:r>
            <w:proofErr w:type="gramStart"/>
            <w:r w:rsidRPr="00F207B1">
              <w:rPr>
                <w:rFonts w:ascii="Arial" w:hAnsi="Arial" w:cs="Arial"/>
                <w:color w:val="000000"/>
                <w:sz w:val="20"/>
                <w:szCs w:val="20"/>
              </w:rPr>
              <w:t>row</w:t>
            </w:r>
            <w:proofErr w:type="gramEnd"/>
            <w:r w:rsidRPr="00F207B1">
              <w:rPr>
                <w:rFonts w:ascii="Arial" w:hAnsi="Arial" w:cs="Arial"/>
                <w:color w:val="000000"/>
                <w:sz w:val="20"/>
                <w:szCs w:val="20"/>
              </w:rPr>
              <w:t xml:space="preserve"> 5, 6 and 7 were all purchased together and are on the same invoice labeled Exhibit 5; type in 5 in each row. For replacement items, you can list the voucher number associated. </w:t>
            </w:r>
          </w:p>
        </w:tc>
      </w:tr>
      <w:tr w:rsidR="00F207B1" w:rsidRPr="00F207B1" w14:paraId="3E612F9F" w14:textId="77777777" w:rsidTr="00F207B1">
        <w:trPr>
          <w:trHeight w:val="147"/>
        </w:trPr>
        <w:tc>
          <w:tcPr>
            <w:tcW w:w="465" w:type="dxa"/>
          </w:tcPr>
          <w:p w14:paraId="3E612F9D"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9E" w14:textId="77777777" w:rsidR="00F207B1" w:rsidRPr="00F207B1" w:rsidRDefault="00F207B1" w:rsidP="00F207B1">
            <w:pPr>
              <w:autoSpaceDE w:val="0"/>
              <w:autoSpaceDN w:val="0"/>
              <w:adjustRightInd w:val="0"/>
              <w:rPr>
                <w:rFonts w:ascii="Arial" w:hAnsi="Arial" w:cs="Arial"/>
                <w:color w:val="000000"/>
                <w:sz w:val="20"/>
                <w:szCs w:val="20"/>
              </w:rPr>
            </w:pPr>
          </w:p>
        </w:tc>
      </w:tr>
      <w:tr w:rsidR="00F207B1" w:rsidRPr="00F207B1" w14:paraId="3E612FA1" w14:textId="77777777" w:rsidTr="00F207B1">
        <w:trPr>
          <w:trHeight w:val="176"/>
        </w:trPr>
        <w:tc>
          <w:tcPr>
            <w:tcW w:w="9794" w:type="dxa"/>
            <w:gridSpan w:val="2"/>
          </w:tcPr>
          <w:p w14:paraId="3E612FA0" w14:textId="77777777" w:rsidR="00F207B1" w:rsidRPr="00F207B1" w:rsidRDefault="00F207B1" w:rsidP="00F207B1">
            <w:pPr>
              <w:autoSpaceDE w:val="0"/>
              <w:autoSpaceDN w:val="0"/>
              <w:adjustRightInd w:val="0"/>
              <w:rPr>
                <w:rFonts w:ascii="Arial" w:hAnsi="Arial" w:cs="Arial"/>
                <w:b/>
                <w:bCs/>
                <w:color w:val="000000"/>
                <w:sz w:val="20"/>
                <w:szCs w:val="20"/>
              </w:rPr>
            </w:pPr>
            <w:r w:rsidRPr="00F207B1">
              <w:rPr>
                <w:rFonts w:ascii="Arial" w:hAnsi="Arial" w:cs="Arial"/>
                <w:b/>
                <w:bCs/>
                <w:color w:val="000000"/>
                <w:sz w:val="20"/>
                <w:szCs w:val="20"/>
                <w:u w:val="single"/>
              </w:rPr>
              <w:t>Before Submitting</w:t>
            </w:r>
            <w:r w:rsidRPr="00F207B1">
              <w:rPr>
                <w:rFonts w:ascii="Arial" w:hAnsi="Arial" w:cs="Arial"/>
                <w:b/>
                <w:bCs/>
                <w:color w:val="000000"/>
                <w:sz w:val="20"/>
                <w:szCs w:val="20"/>
              </w:rPr>
              <w:t>, please remember to:</w:t>
            </w:r>
          </w:p>
        </w:tc>
      </w:tr>
      <w:tr w:rsidR="00F207B1" w:rsidRPr="00F207B1" w14:paraId="3E612FA4" w14:textId="77777777" w:rsidTr="00F207B1">
        <w:trPr>
          <w:trHeight w:val="142"/>
        </w:trPr>
        <w:tc>
          <w:tcPr>
            <w:tcW w:w="465" w:type="dxa"/>
          </w:tcPr>
          <w:p w14:paraId="3E612FA2"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A3"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*Verify each row is complete and has supporting documentation.</w:t>
            </w:r>
          </w:p>
        </w:tc>
      </w:tr>
      <w:tr w:rsidR="00F207B1" w:rsidRPr="00F207B1" w14:paraId="3E612FA7" w14:textId="77777777" w:rsidTr="00F207B1">
        <w:trPr>
          <w:trHeight w:val="429"/>
        </w:trPr>
        <w:tc>
          <w:tcPr>
            <w:tcW w:w="465" w:type="dxa"/>
          </w:tcPr>
          <w:p w14:paraId="3E612FA5"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A6"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*Please upload updated spreadsheet and exhibits to the SharePoint site.  If you cannot add supporting documents </w:t>
            </w:r>
            <w:proofErr w:type="gramStart"/>
            <w:r w:rsidRPr="00F207B1">
              <w:rPr>
                <w:rFonts w:ascii="Arial" w:hAnsi="Arial" w:cs="Arial"/>
                <w:color w:val="000000"/>
                <w:sz w:val="20"/>
                <w:szCs w:val="20"/>
              </w:rPr>
              <w:t>electronically</w:t>
            </w:r>
            <w:proofErr w:type="gramEnd"/>
            <w:r w:rsidRPr="00F207B1">
              <w:rPr>
                <w:rFonts w:ascii="Arial" w:hAnsi="Arial" w:cs="Arial"/>
                <w:color w:val="000000"/>
                <w:sz w:val="20"/>
                <w:szCs w:val="20"/>
              </w:rPr>
              <w:t xml:space="preserve"> please send a paper copy in numerical order to Risk Management, Old Alumni Center, 1105 Carrie Francke Dr, Columbia, MO 65211. </w:t>
            </w:r>
          </w:p>
        </w:tc>
      </w:tr>
      <w:tr w:rsidR="00F207B1" w:rsidRPr="00F207B1" w14:paraId="3E612FAA" w14:textId="77777777" w:rsidTr="00F207B1">
        <w:trPr>
          <w:trHeight w:val="142"/>
        </w:trPr>
        <w:tc>
          <w:tcPr>
            <w:tcW w:w="465" w:type="dxa"/>
          </w:tcPr>
          <w:p w14:paraId="3E612FA8"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A9"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 xml:space="preserve">*Please keep a copy </w:t>
            </w:r>
            <w:proofErr w:type="gramStart"/>
            <w:r w:rsidRPr="00F207B1">
              <w:rPr>
                <w:rFonts w:ascii="Arial" w:hAnsi="Arial" w:cs="Arial"/>
                <w:color w:val="000000"/>
                <w:sz w:val="20"/>
                <w:szCs w:val="20"/>
              </w:rPr>
              <w:t>for</w:t>
            </w:r>
            <w:proofErr w:type="gramEnd"/>
            <w:r w:rsidRPr="00F207B1">
              <w:rPr>
                <w:rFonts w:ascii="Arial" w:hAnsi="Arial" w:cs="Arial"/>
                <w:color w:val="000000"/>
                <w:sz w:val="20"/>
                <w:szCs w:val="20"/>
              </w:rPr>
              <w:t xml:space="preserve"> your </w:t>
            </w:r>
            <w:proofErr w:type="gramStart"/>
            <w:r w:rsidRPr="00F207B1">
              <w:rPr>
                <w:rFonts w:ascii="Arial" w:hAnsi="Arial" w:cs="Arial"/>
                <w:color w:val="000000"/>
                <w:sz w:val="20"/>
                <w:szCs w:val="20"/>
              </w:rPr>
              <w:t>departments</w:t>
            </w:r>
            <w:proofErr w:type="gramEnd"/>
            <w:r w:rsidRPr="00F207B1">
              <w:rPr>
                <w:rFonts w:ascii="Arial" w:hAnsi="Arial" w:cs="Arial"/>
                <w:color w:val="000000"/>
                <w:sz w:val="20"/>
                <w:szCs w:val="20"/>
              </w:rPr>
              <w:t xml:space="preserve"> records.</w:t>
            </w:r>
          </w:p>
        </w:tc>
      </w:tr>
      <w:tr w:rsidR="00F207B1" w:rsidRPr="00F207B1" w14:paraId="3E612FAD" w14:textId="77777777" w:rsidTr="00F207B1">
        <w:trPr>
          <w:trHeight w:val="286"/>
        </w:trPr>
        <w:tc>
          <w:tcPr>
            <w:tcW w:w="465" w:type="dxa"/>
          </w:tcPr>
          <w:p w14:paraId="3E612FAB" w14:textId="77777777" w:rsidR="00F207B1" w:rsidRPr="00F207B1" w:rsidRDefault="00F207B1" w:rsidP="00F207B1">
            <w:pPr>
              <w:autoSpaceDE w:val="0"/>
              <w:autoSpaceDN w:val="0"/>
              <w:adjustRightInd w:val="0"/>
              <w:jc w:val="right"/>
              <w:rPr>
                <w:rFonts w:ascii="Arial" w:hAnsi="Arial" w:cs="Arial"/>
                <w:color w:val="000000"/>
                <w:sz w:val="20"/>
                <w:szCs w:val="20"/>
              </w:rPr>
            </w:pPr>
          </w:p>
        </w:tc>
        <w:tc>
          <w:tcPr>
            <w:tcW w:w="9329" w:type="dxa"/>
          </w:tcPr>
          <w:p w14:paraId="3E612FAC" w14:textId="77777777" w:rsidR="00F207B1" w:rsidRPr="00F207B1" w:rsidRDefault="00F207B1" w:rsidP="00F207B1">
            <w:pPr>
              <w:autoSpaceDE w:val="0"/>
              <w:autoSpaceDN w:val="0"/>
              <w:adjustRightInd w:val="0"/>
              <w:rPr>
                <w:rFonts w:ascii="Arial" w:hAnsi="Arial" w:cs="Arial"/>
                <w:color w:val="000000"/>
                <w:sz w:val="20"/>
                <w:szCs w:val="20"/>
              </w:rPr>
            </w:pPr>
            <w:r w:rsidRPr="00F207B1">
              <w:rPr>
                <w:rFonts w:ascii="Arial" w:hAnsi="Arial" w:cs="Arial"/>
                <w:color w:val="000000"/>
                <w:sz w:val="20"/>
                <w:szCs w:val="20"/>
              </w:rPr>
              <w:t>*There is a glossary within the spreadsheet to explain the context of the information being asked for in the form for your reference.</w:t>
            </w:r>
          </w:p>
        </w:tc>
      </w:tr>
    </w:tbl>
    <w:p w14:paraId="3E612FAE" w14:textId="77777777" w:rsidR="007D6531" w:rsidRDefault="007D6531" w:rsidP="007D6531">
      <w:pPr>
        <w:pStyle w:val="Heading3"/>
      </w:pPr>
      <w:r>
        <w:lastRenderedPageBreak/>
        <w:t>Inventory Directions</w:t>
      </w:r>
      <w:bookmarkEnd w:id="60"/>
      <w:bookmarkEnd w:id="61"/>
      <w:bookmarkEnd w:id="62"/>
    </w:p>
    <w:tbl>
      <w:tblPr>
        <w:tblpPr w:leftFromText="180" w:rightFromText="180" w:vertAnchor="page" w:horzAnchor="margin" w:tblpY="1486"/>
        <w:tblW w:w="9794" w:type="dxa"/>
        <w:tblLayout w:type="fixed"/>
        <w:tblLook w:val="0000" w:firstRow="0" w:lastRow="0" w:firstColumn="0" w:lastColumn="0" w:noHBand="0" w:noVBand="0"/>
      </w:tblPr>
      <w:tblGrid>
        <w:gridCol w:w="9329"/>
        <w:gridCol w:w="465"/>
      </w:tblGrid>
      <w:tr w:rsidR="00E517B9" w:rsidRPr="00E74E10" w14:paraId="3E612FB2" w14:textId="77777777" w:rsidTr="00F207B1">
        <w:trPr>
          <w:trHeight w:val="540"/>
        </w:trPr>
        <w:tc>
          <w:tcPr>
            <w:tcW w:w="9794" w:type="dxa"/>
            <w:gridSpan w:val="2"/>
          </w:tcPr>
          <w:p w14:paraId="3E612FAF" w14:textId="77777777" w:rsidR="00F207B1" w:rsidRDefault="00F207B1" w:rsidP="005545C7">
            <w:pPr>
              <w:autoSpaceDE w:val="0"/>
              <w:autoSpaceDN w:val="0"/>
              <w:adjustRightInd w:val="0"/>
              <w:jc w:val="center"/>
              <w:rPr>
                <w:rFonts w:ascii="Arial" w:eastAsia="Calibri" w:hAnsi="Arial" w:cs="Arial"/>
                <w:b/>
                <w:bCs/>
                <w:color w:val="000000"/>
                <w:sz w:val="20"/>
                <w:szCs w:val="20"/>
              </w:rPr>
            </w:pPr>
          </w:p>
          <w:p w14:paraId="3E612FB0" w14:textId="77777777" w:rsidR="00F207B1" w:rsidRDefault="00F207B1" w:rsidP="00F207B1">
            <w:pPr>
              <w:autoSpaceDE w:val="0"/>
              <w:autoSpaceDN w:val="0"/>
              <w:adjustRightInd w:val="0"/>
              <w:rPr>
                <w:rFonts w:ascii="Arial" w:eastAsia="Calibri" w:hAnsi="Arial" w:cs="Arial"/>
                <w:b/>
                <w:bCs/>
                <w:color w:val="000000"/>
                <w:sz w:val="20"/>
                <w:szCs w:val="20"/>
              </w:rPr>
            </w:pPr>
          </w:p>
          <w:p w14:paraId="3E612FB1" w14:textId="77777777" w:rsidR="00E517B9" w:rsidRPr="00E74E10" w:rsidRDefault="00F207B1" w:rsidP="005545C7">
            <w:pPr>
              <w:autoSpaceDE w:val="0"/>
              <w:autoSpaceDN w:val="0"/>
              <w:adjustRightInd w:val="0"/>
              <w:jc w:val="center"/>
              <w:rPr>
                <w:rFonts w:ascii="Arial" w:eastAsia="Calibri" w:hAnsi="Arial" w:cs="Arial"/>
                <w:b/>
                <w:bCs/>
                <w:color w:val="000000"/>
                <w:sz w:val="20"/>
                <w:szCs w:val="20"/>
              </w:rPr>
            </w:pPr>
            <w:r>
              <w:rPr>
                <w:rFonts w:ascii="Arial" w:eastAsia="Calibri" w:hAnsi="Arial" w:cs="Arial"/>
                <w:b/>
                <w:bCs/>
                <w:color w:val="000000"/>
                <w:sz w:val="20"/>
                <w:szCs w:val="20"/>
              </w:rPr>
              <w:t>UM P</w:t>
            </w:r>
            <w:r w:rsidR="00E517B9" w:rsidRPr="00E74E10">
              <w:rPr>
                <w:rFonts w:ascii="Arial" w:eastAsia="Calibri" w:hAnsi="Arial" w:cs="Arial"/>
                <w:b/>
                <w:bCs/>
                <w:color w:val="000000"/>
                <w:sz w:val="20"/>
                <w:szCs w:val="20"/>
              </w:rPr>
              <w:t xml:space="preserve">roperty Claim </w:t>
            </w:r>
            <w:proofErr w:type="gramStart"/>
            <w:r w:rsidR="00E517B9" w:rsidRPr="00E74E10">
              <w:rPr>
                <w:rFonts w:ascii="Arial" w:eastAsia="Calibri" w:hAnsi="Arial" w:cs="Arial"/>
                <w:b/>
                <w:bCs/>
                <w:color w:val="000000"/>
                <w:sz w:val="20"/>
                <w:szCs w:val="20"/>
              </w:rPr>
              <w:t>-  Busin</w:t>
            </w:r>
            <w:r w:rsidR="00E517B9">
              <w:rPr>
                <w:rFonts w:ascii="Arial" w:eastAsia="Calibri" w:hAnsi="Arial" w:cs="Arial"/>
                <w:b/>
                <w:bCs/>
                <w:color w:val="000000"/>
                <w:sz w:val="20"/>
                <w:szCs w:val="20"/>
              </w:rPr>
              <w:t>ess</w:t>
            </w:r>
            <w:proofErr w:type="gramEnd"/>
            <w:r w:rsidR="00E517B9">
              <w:rPr>
                <w:rFonts w:ascii="Arial" w:eastAsia="Calibri" w:hAnsi="Arial" w:cs="Arial"/>
                <w:b/>
                <w:bCs/>
                <w:color w:val="000000"/>
                <w:sz w:val="20"/>
                <w:szCs w:val="20"/>
              </w:rPr>
              <w:t xml:space="preserve"> Interruption Guidance </w:t>
            </w:r>
          </w:p>
        </w:tc>
      </w:tr>
      <w:tr w:rsidR="00E517B9" w:rsidRPr="00E74E10" w14:paraId="3E612FB4" w14:textId="77777777" w:rsidTr="005545C7">
        <w:trPr>
          <w:gridAfter w:val="1"/>
          <w:wAfter w:w="465" w:type="dxa"/>
          <w:trHeight w:val="142"/>
        </w:trPr>
        <w:tc>
          <w:tcPr>
            <w:tcW w:w="9329" w:type="dxa"/>
          </w:tcPr>
          <w:p w14:paraId="3E612FB3" w14:textId="77777777" w:rsidR="00E517B9" w:rsidRPr="00E74E10" w:rsidRDefault="00E517B9" w:rsidP="005545C7">
            <w:pPr>
              <w:autoSpaceDE w:val="0"/>
              <w:autoSpaceDN w:val="0"/>
              <w:adjustRightInd w:val="0"/>
              <w:jc w:val="right"/>
              <w:rPr>
                <w:rFonts w:ascii="Arial" w:eastAsia="Calibri" w:hAnsi="Arial" w:cs="Arial"/>
                <w:color w:val="000000"/>
                <w:sz w:val="20"/>
                <w:szCs w:val="20"/>
              </w:rPr>
            </w:pPr>
          </w:p>
        </w:tc>
      </w:tr>
      <w:tr w:rsidR="00E517B9" w:rsidRPr="00E74E10" w14:paraId="3E612FB6" w14:textId="77777777" w:rsidTr="005545C7">
        <w:trPr>
          <w:trHeight w:val="379"/>
        </w:trPr>
        <w:tc>
          <w:tcPr>
            <w:tcW w:w="9794" w:type="dxa"/>
            <w:gridSpan w:val="2"/>
          </w:tcPr>
          <w:p w14:paraId="3E612FB5" w14:textId="77777777" w:rsidR="00E517B9" w:rsidRPr="00E74E10" w:rsidRDefault="00E517B9" w:rsidP="005545C7">
            <w:pPr>
              <w:autoSpaceDE w:val="0"/>
              <w:autoSpaceDN w:val="0"/>
              <w:adjustRightInd w:val="0"/>
              <w:rPr>
                <w:rFonts w:ascii="Arial" w:eastAsia="Calibri" w:hAnsi="Arial" w:cs="Arial"/>
                <w:color w:val="000000"/>
                <w:sz w:val="20"/>
                <w:szCs w:val="20"/>
              </w:rPr>
            </w:pPr>
          </w:p>
        </w:tc>
      </w:tr>
      <w:tr w:rsidR="00E517B9" w:rsidRPr="00E74E10" w14:paraId="3E612FC8" w14:textId="77777777" w:rsidTr="005545C7">
        <w:trPr>
          <w:trHeight w:val="648"/>
        </w:trPr>
        <w:tc>
          <w:tcPr>
            <w:tcW w:w="9794" w:type="dxa"/>
            <w:gridSpan w:val="2"/>
          </w:tcPr>
          <w:p w14:paraId="3E612FB7"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The key tasks in developing your business interruption loss are to:</w:t>
            </w:r>
          </w:p>
          <w:p w14:paraId="3E612FB8" w14:textId="77777777" w:rsidR="00E517B9" w:rsidRPr="00E74E10" w:rsidRDefault="00E517B9" w:rsidP="005545C7">
            <w:pPr>
              <w:numPr>
                <w:ilvl w:val="0"/>
                <w:numId w:val="22"/>
              </w:numPr>
              <w:autoSpaceDE w:val="0"/>
              <w:autoSpaceDN w:val="0"/>
              <w:adjustRightInd w:val="0"/>
              <w:spacing w:after="200" w:line="276" w:lineRule="auto"/>
              <w:contextualSpacing/>
              <w:rPr>
                <w:rFonts w:ascii="Arial" w:eastAsia="Calibri" w:hAnsi="Arial" w:cs="Arial"/>
                <w:color w:val="000000"/>
                <w:sz w:val="20"/>
                <w:szCs w:val="20"/>
              </w:rPr>
            </w:pPr>
            <w:r w:rsidRPr="00E74E10">
              <w:rPr>
                <w:rFonts w:ascii="Arial" w:eastAsia="Calibri" w:hAnsi="Arial" w:cs="Arial"/>
                <w:color w:val="000000"/>
                <w:sz w:val="20"/>
                <w:szCs w:val="20"/>
              </w:rPr>
              <w:t>Identify the period of interruption and determine what would have happened if</w:t>
            </w:r>
          </w:p>
          <w:p w14:paraId="3E612FB9" w14:textId="77777777" w:rsidR="00E517B9" w:rsidRPr="00E74E10" w:rsidRDefault="00E517B9" w:rsidP="005545C7">
            <w:pPr>
              <w:autoSpaceDE w:val="0"/>
              <w:autoSpaceDN w:val="0"/>
              <w:adjustRightInd w:val="0"/>
              <w:ind w:left="720"/>
              <w:contextualSpacing/>
              <w:rPr>
                <w:rFonts w:ascii="Arial" w:eastAsia="Calibri" w:hAnsi="Arial" w:cs="Arial"/>
                <w:color w:val="000000"/>
                <w:sz w:val="20"/>
                <w:szCs w:val="20"/>
              </w:rPr>
            </w:pPr>
            <w:r w:rsidRPr="00E74E10">
              <w:rPr>
                <w:rFonts w:ascii="Arial" w:eastAsia="Calibri" w:hAnsi="Arial" w:cs="Arial"/>
                <w:color w:val="000000"/>
                <w:sz w:val="20"/>
                <w:szCs w:val="20"/>
              </w:rPr>
              <w:t>the loss had not occurred</w:t>
            </w:r>
          </w:p>
          <w:p w14:paraId="3E612FBA" w14:textId="77777777" w:rsidR="00E517B9" w:rsidRPr="00E74E10" w:rsidRDefault="00E517B9" w:rsidP="005545C7">
            <w:pPr>
              <w:numPr>
                <w:ilvl w:val="0"/>
                <w:numId w:val="22"/>
              </w:numPr>
              <w:autoSpaceDE w:val="0"/>
              <w:autoSpaceDN w:val="0"/>
              <w:adjustRightInd w:val="0"/>
              <w:spacing w:after="200" w:line="276" w:lineRule="auto"/>
              <w:contextualSpacing/>
              <w:rPr>
                <w:rFonts w:ascii="Arial" w:eastAsia="Calibri" w:hAnsi="Arial" w:cs="Arial"/>
                <w:color w:val="000000"/>
                <w:sz w:val="20"/>
                <w:szCs w:val="20"/>
              </w:rPr>
            </w:pPr>
            <w:r w:rsidRPr="00E74E10">
              <w:rPr>
                <w:rFonts w:ascii="Arial" w:eastAsia="Calibri" w:hAnsi="Arial" w:cs="Arial"/>
                <w:color w:val="000000"/>
                <w:sz w:val="20"/>
                <w:szCs w:val="20"/>
              </w:rPr>
              <w:t xml:space="preserve">Compare that projection with what </w:t>
            </w:r>
            <w:proofErr w:type="gramStart"/>
            <w:r w:rsidRPr="00E74E10">
              <w:rPr>
                <w:rFonts w:ascii="Arial" w:eastAsia="Calibri" w:hAnsi="Arial" w:cs="Arial"/>
                <w:color w:val="000000"/>
                <w:sz w:val="20"/>
                <w:szCs w:val="20"/>
              </w:rPr>
              <w:t>actually did</w:t>
            </w:r>
            <w:proofErr w:type="gramEnd"/>
            <w:r w:rsidRPr="00E74E10">
              <w:rPr>
                <w:rFonts w:ascii="Arial" w:eastAsia="Calibri" w:hAnsi="Arial" w:cs="Arial"/>
                <w:color w:val="000000"/>
                <w:sz w:val="20"/>
                <w:szCs w:val="20"/>
              </w:rPr>
              <w:t xml:space="preserve"> happen. The difference will be</w:t>
            </w:r>
          </w:p>
          <w:p w14:paraId="3E612FBB" w14:textId="77777777" w:rsidR="00E517B9" w:rsidRPr="00E74E10" w:rsidRDefault="00E517B9" w:rsidP="005545C7">
            <w:pPr>
              <w:autoSpaceDE w:val="0"/>
              <w:autoSpaceDN w:val="0"/>
              <w:adjustRightInd w:val="0"/>
              <w:ind w:left="720"/>
              <w:contextualSpacing/>
              <w:rPr>
                <w:rFonts w:ascii="Arial" w:eastAsia="Calibri" w:hAnsi="Arial" w:cs="Arial"/>
                <w:color w:val="000000"/>
                <w:sz w:val="20"/>
                <w:szCs w:val="20"/>
              </w:rPr>
            </w:pPr>
            <w:r w:rsidRPr="00E74E10">
              <w:rPr>
                <w:rFonts w:ascii="Arial" w:eastAsia="Calibri" w:hAnsi="Arial" w:cs="Arial"/>
                <w:color w:val="000000"/>
                <w:sz w:val="20"/>
                <w:szCs w:val="20"/>
              </w:rPr>
              <w:t>your loss.</w:t>
            </w:r>
          </w:p>
          <w:p w14:paraId="3E612FBC"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A simple approach to calculating the claim is to measure the revenue lost and deduct</w:t>
            </w:r>
          </w:p>
          <w:p w14:paraId="3E612FBD"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non-continuing expenses.</w:t>
            </w:r>
          </w:p>
          <w:p w14:paraId="3E612FBE" w14:textId="77777777" w:rsidR="00E517B9" w:rsidRPr="00E74E10" w:rsidRDefault="00E517B9" w:rsidP="005545C7">
            <w:pPr>
              <w:autoSpaceDE w:val="0"/>
              <w:autoSpaceDN w:val="0"/>
              <w:adjustRightInd w:val="0"/>
              <w:rPr>
                <w:rFonts w:ascii="Arial" w:eastAsia="Calibri" w:hAnsi="Arial" w:cs="Arial"/>
                <w:color w:val="000000"/>
                <w:sz w:val="20"/>
                <w:szCs w:val="20"/>
              </w:rPr>
            </w:pPr>
          </w:p>
          <w:p w14:paraId="3E612FBF"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Your business interruption claim — in basic form — might look like this:</w:t>
            </w:r>
          </w:p>
          <w:p w14:paraId="3E612FC0" w14:textId="77777777" w:rsidR="00E517B9" w:rsidRPr="00E74E10" w:rsidRDefault="00E517B9" w:rsidP="005545C7">
            <w:pPr>
              <w:autoSpaceDE w:val="0"/>
              <w:autoSpaceDN w:val="0"/>
              <w:adjustRightInd w:val="0"/>
              <w:ind w:left="720"/>
              <w:rPr>
                <w:rFonts w:ascii="Arial" w:eastAsia="Calibri" w:hAnsi="Arial" w:cs="Arial"/>
                <w:color w:val="000000"/>
                <w:sz w:val="20"/>
                <w:szCs w:val="20"/>
              </w:rPr>
            </w:pPr>
            <w:r w:rsidRPr="00E74E10">
              <w:rPr>
                <w:rFonts w:ascii="Arial" w:eastAsia="Calibri" w:hAnsi="Arial" w:cs="Arial"/>
                <w:color w:val="000000"/>
                <w:sz w:val="20"/>
                <w:szCs w:val="20"/>
              </w:rPr>
              <w:t>Expected revenue during period of interruption          $500,000</w:t>
            </w:r>
          </w:p>
          <w:p w14:paraId="3E612FC1" w14:textId="77777777" w:rsidR="00E517B9" w:rsidRPr="00E74E10" w:rsidRDefault="00E517B9" w:rsidP="005545C7">
            <w:pPr>
              <w:autoSpaceDE w:val="0"/>
              <w:autoSpaceDN w:val="0"/>
              <w:adjustRightInd w:val="0"/>
              <w:ind w:left="720"/>
              <w:rPr>
                <w:rFonts w:ascii="Arial" w:eastAsia="Calibri" w:hAnsi="Arial" w:cs="Arial"/>
                <w:color w:val="000000"/>
                <w:sz w:val="20"/>
                <w:szCs w:val="20"/>
              </w:rPr>
            </w:pPr>
            <w:r w:rsidRPr="00E74E10">
              <w:rPr>
                <w:rFonts w:ascii="Arial" w:eastAsia="Calibri" w:hAnsi="Arial" w:cs="Arial"/>
                <w:color w:val="000000"/>
                <w:sz w:val="20"/>
                <w:szCs w:val="20"/>
              </w:rPr>
              <w:t xml:space="preserve">Less: Actual Revenue                                              </w:t>
            </w:r>
            <w:proofErr w:type="gramStart"/>
            <w:r w:rsidRPr="00E74E10">
              <w:rPr>
                <w:rFonts w:ascii="Arial" w:eastAsia="Calibri" w:hAnsi="Arial" w:cs="Arial"/>
                <w:color w:val="000000"/>
                <w:sz w:val="20"/>
                <w:szCs w:val="20"/>
              </w:rPr>
              <w:t>-  $</w:t>
            </w:r>
            <w:proofErr w:type="gramEnd"/>
            <w:r w:rsidRPr="00E74E10">
              <w:rPr>
                <w:rFonts w:ascii="Arial" w:eastAsia="Calibri" w:hAnsi="Arial" w:cs="Arial"/>
                <w:color w:val="000000"/>
                <w:sz w:val="20"/>
                <w:szCs w:val="20"/>
              </w:rPr>
              <w:t>200,000</w:t>
            </w:r>
          </w:p>
          <w:p w14:paraId="3E612FC2" w14:textId="77777777" w:rsidR="00E517B9" w:rsidRPr="00E74E10" w:rsidRDefault="00E517B9" w:rsidP="005545C7">
            <w:pPr>
              <w:autoSpaceDE w:val="0"/>
              <w:autoSpaceDN w:val="0"/>
              <w:adjustRightInd w:val="0"/>
              <w:ind w:left="720"/>
              <w:rPr>
                <w:rFonts w:ascii="Arial" w:eastAsia="Calibri" w:hAnsi="Arial" w:cs="Arial"/>
                <w:color w:val="000000"/>
                <w:sz w:val="20"/>
                <w:szCs w:val="20"/>
              </w:rPr>
            </w:pPr>
            <w:r w:rsidRPr="00E74E10">
              <w:rPr>
                <w:rFonts w:ascii="Arial" w:eastAsia="Calibri" w:hAnsi="Arial" w:cs="Arial"/>
                <w:color w:val="000000"/>
                <w:sz w:val="20"/>
                <w:szCs w:val="20"/>
              </w:rPr>
              <w:t>Revenue Loss                                                             $300,000</w:t>
            </w:r>
          </w:p>
          <w:p w14:paraId="3E612FC3" w14:textId="77777777" w:rsidR="00E517B9" w:rsidRPr="00E74E10" w:rsidRDefault="00E517B9" w:rsidP="005545C7">
            <w:pPr>
              <w:autoSpaceDE w:val="0"/>
              <w:autoSpaceDN w:val="0"/>
              <w:adjustRightInd w:val="0"/>
              <w:ind w:left="720"/>
              <w:rPr>
                <w:rFonts w:ascii="Arial" w:eastAsia="Calibri" w:hAnsi="Arial" w:cs="Arial"/>
                <w:color w:val="000000"/>
                <w:sz w:val="20"/>
                <w:szCs w:val="20"/>
              </w:rPr>
            </w:pPr>
            <w:r w:rsidRPr="00E74E10">
              <w:rPr>
                <w:rFonts w:ascii="Arial" w:eastAsia="Calibri" w:hAnsi="Arial" w:cs="Arial"/>
                <w:color w:val="000000"/>
                <w:sz w:val="20"/>
                <w:szCs w:val="20"/>
              </w:rPr>
              <w:t>Less: Non-continuing expenses*                              - $225,000</w:t>
            </w:r>
          </w:p>
          <w:p w14:paraId="3E612FC4" w14:textId="77777777" w:rsidR="00E517B9" w:rsidRPr="00E74E10" w:rsidRDefault="00E517B9" w:rsidP="005545C7">
            <w:pPr>
              <w:autoSpaceDE w:val="0"/>
              <w:autoSpaceDN w:val="0"/>
              <w:adjustRightInd w:val="0"/>
              <w:ind w:left="720"/>
              <w:rPr>
                <w:rFonts w:ascii="Arial" w:eastAsia="Calibri" w:hAnsi="Arial" w:cs="Arial"/>
                <w:color w:val="000000"/>
                <w:sz w:val="20"/>
                <w:szCs w:val="20"/>
              </w:rPr>
            </w:pPr>
            <w:r w:rsidRPr="00E74E10">
              <w:rPr>
                <w:rFonts w:ascii="Arial" w:eastAsia="Calibri" w:hAnsi="Arial" w:cs="Arial"/>
                <w:color w:val="000000"/>
                <w:sz w:val="20"/>
                <w:szCs w:val="20"/>
              </w:rPr>
              <w:t>Business interruption value of revenue loss                $ 75,000</w:t>
            </w:r>
          </w:p>
          <w:p w14:paraId="3E612FC5" w14:textId="77777777" w:rsidR="00E517B9" w:rsidRPr="00E74E10" w:rsidRDefault="00E517B9" w:rsidP="005545C7">
            <w:pPr>
              <w:autoSpaceDE w:val="0"/>
              <w:autoSpaceDN w:val="0"/>
              <w:adjustRightInd w:val="0"/>
              <w:ind w:left="720"/>
              <w:rPr>
                <w:rFonts w:ascii="Arial" w:eastAsia="Calibri" w:hAnsi="Arial" w:cs="Arial"/>
                <w:color w:val="000000"/>
                <w:sz w:val="20"/>
                <w:szCs w:val="20"/>
              </w:rPr>
            </w:pPr>
            <w:r w:rsidRPr="00E74E10">
              <w:rPr>
                <w:rFonts w:ascii="Arial" w:eastAsia="Calibri" w:hAnsi="Arial" w:cs="Arial"/>
                <w:color w:val="000000"/>
                <w:sz w:val="20"/>
                <w:szCs w:val="20"/>
              </w:rPr>
              <w:t>Add: Extra expense to reduce loss                           + $ 15,000</w:t>
            </w:r>
          </w:p>
          <w:p w14:paraId="3E612FC6" w14:textId="77777777" w:rsidR="00E517B9" w:rsidRPr="00E74E10" w:rsidRDefault="00E517B9" w:rsidP="005545C7">
            <w:pPr>
              <w:autoSpaceDE w:val="0"/>
              <w:autoSpaceDN w:val="0"/>
              <w:adjustRightInd w:val="0"/>
              <w:ind w:left="720"/>
              <w:rPr>
                <w:rFonts w:ascii="Caecilia-Light" w:eastAsia="Calibri" w:hAnsi="Caecilia-Light" w:cs="Caecilia-Light"/>
                <w:sz w:val="17"/>
                <w:szCs w:val="17"/>
              </w:rPr>
            </w:pPr>
            <w:r w:rsidRPr="00E74E10">
              <w:rPr>
                <w:rFonts w:ascii="Arial" w:eastAsia="Calibri" w:hAnsi="Arial" w:cs="Arial"/>
                <w:color w:val="000000"/>
                <w:sz w:val="20"/>
                <w:szCs w:val="20"/>
              </w:rPr>
              <w:t xml:space="preserve">Total business interruption </w:t>
            </w:r>
            <w:proofErr w:type="gramStart"/>
            <w:r w:rsidRPr="00E74E10">
              <w:rPr>
                <w:rFonts w:ascii="Arial" w:eastAsia="Calibri" w:hAnsi="Arial" w:cs="Arial"/>
                <w:color w:val="000000"/>
                <w:sz w:val="20"/>
                <w:szCs w:val="20"/>
              </w:rPr>
              <w:t>claim</w:t>
            </w:r>
            <w:proofErr w:type="gramEnd"/>
            <w:r w:rsidRPr="00E74E10">
              <w:rPr>
                <w:rFonts w:ascii="Arial" w:eastAsia="Calibri" w:hAnsi="Arial" w:cs="Arial"/>
                <w:color w:val="000000"/>
                <w:sz w:val="20"/>
                <w:szCs w:val="20"/>
              </w:rPr>
              <w:t xml:space="preserve">                                  $ 90,000</w:t>
            </w:r>
          </w:p>
          <w:p w14:paraId="3E612FC7" w14:textId="77777777" w:rsidR="00E517B9" w:rsidRPr="00E74E10" w:rsidRDefault="00E517B9" w:rsidP="005545C7">
            <w:pPr>
              <w:autoSpaceDE w:val="0"/>
              <w:autoSpaceDN w:val="0"/>
              <w:adjustRightInd w:val="0"/>
              <w:rPr>
                <w:rFonts w:ascii="Arial" w:eastAsia="Calibri" w:hAnsi="Arial" w:cs="Arial"/>
                <w:color w:val="000000"/>
                <w:sz w:val="20"/>
                <w:szCs w:val="20"/>
              </w:rPr>
            </w:pPr>
          </w:p>
        </w:tc>
      </w:tr>
      <w:tr w:rsidR="00E517B9" w:rsidRPr="00E74E10" w14:paraId="3E612FCA" w14:textId="77777777" w:rsidTr="005545C7">
        <w:trPr>
          <w:trHeight w:val="252"/>
        </w:trPr>
        <w:tc>
          <w:tcPr>
            <w:tcW w:w="9794" w:type="dxa"/>
            <w:gridSpan w:val="2"/>
          </w:tcPr>
          <w:p w14:paraId="3E612FC9" w14:textId="77777777" w:rsidR="00E517B9" w:rsidRPr="00E74E10" w:rsidRDefault="00E517B9" w:rsidP="005545C7">
            <w:pPr>
              <w:autoSpaceDE w:val="0"/>
              <w:autoSpaceDN w:val="0"/>
              <w:adjustRightInd w:val="0"/>
              <w:rPr>
                <w:rFonts w:ascii="Arial" w:eastAsia="Calibri" w:hAnsi="Arial" w:cs="Arial"/>
                <w:b/>
                <w:bCs/>
                <w:color w:val="000000"/>
                <w:sz w:val="20"/>
                <w:szCs w:val="20"/>
              </w:rPr>
            </w:pPr>
            <w:r w:rsidRPr="00E74E10">
              <w:rPr>
                <w:rFonts w:ascii="Arial" w:eastAsia="Calibri" w:hAnsi="Arial" w:cs="Arial"/>
                <w:b/>
                <w:bCs/>
                <w:color w:val="000000"/>
                <w:sz w:val="20"/>
                <w:szCs w:val="20"/>
              </w:rPr>
              <w:t>Exhibits</w:t>
            </w:r>
          </w:p>
        </w:tc>
      </w:tr>
      <w:tr w:rsidR="00E517B9" w:rsidRPr="00E74E10" w14:paraId="3E612FCC" w14:textId="77777777" w:rsidTr="005545C7">
        <w:trPr>
          <w:gridAfter w:val="1"/>
          <w:wAfter w:w="465" w:type="dxa"/>
          <w:trHeight w:val="573"/>
        </w:trPr>
        <w:tc>
          <w:tcPr>
            <w:tcW w:w="9329" w:type="dxa"/>
          </w:tcPr>
          <w:p w14:paraId="3E612FCB"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 xml:space="preserve">Please label all supporting documentation in the upper </w:t>
            </w:r>
            <w:proofErr w:type="gramStart"/>
            <w:r w:rsidRPr="00E74E10">
              <w:rPr>
                <w:rFonts w:ascii="Arial" w:eastAsia="Calibri" w:hAnsi="Arial" w:cs="Arial"/>
                <w:color w:val="000000"/>
                <w:sz w:val="20"/>
                <w:szCs w:val="20"/>
              </w:rPr>
              <w:t>right hand</w:t>
            </w:r>
            <w:proofErr w:type="gramEnd"/>
            <w:r w:rsidRPr="00E74E10">
              <w:rPr>
                <w:rFonts w:ascii="Arial" w:eastAsia="Calibri" w:hAnsi="Arial" w:cs="Arial"/>
                <w:color w:val="000000"/>
                <w:sz w:val="20"/>
                <w:szCs w:val="20"/>
              </w:rPr>
              <w:t xml:space="preserve"> corner to correlate with the spreadsheet for original, repair and replacement of each item. Multiple items on one supporting document </w:t>
            </w:r>
            <w:proofErr w:type="gramStart"/>
            <w:r w:rsidRPr="00E74E10">
              <w:rPr>
                <w:rFonts w:ascii="Arial" w:eastAsia="Calibri" w:hAnsi="Arial" w:cs="Arial"/>
                <w:color w:val="000000"/>
                <w:sz w:val="20"/>
                <w:szCs w:val="20"/>
              </w:rPr>
              <w:t>is</w:t>
            </w:r>
            <w:proofErr w:type="gramEnd"/>
            <w:r w:rsidRPr="00E74E10">
              <w:rPr>
                <w:rFonts w:ascii="Arial" w:eastAsia="Calibri" w:hAnsi="Arial" w:cs="Arial"/>
                <w:color w:val="000000"/>
                <w:sz w:val="20"/>
                <w:szCs w:val="20"/>
              </w:rPr>
              <w:t xml:space="preserve"> fine, just refer to the item on each row that it applies. Example, </w:t>
            </w:r>
            <w:proofErr w:type="gramStart"/>
            <w:r w:rsidRPr="00E74E10">
              <w:rPr>
                <w:rFonts w:ascii="Arial" w:eastAsia="Calibri" w:hAnsi="Arial" w:cs="Arial"/>
                <w:color w:val="000000"/>
                <w:sz w:val="20"/>
                <w:szCs w:val="20"/>
              </w:rPr>
              <w:t>row</w:t>
            </w:r>
            <w:proofErr w:type="gramEnd"/>
            <w:r w:rsidRPr="00E74E10">
              <w:rPr>
                <w:rFonts w:ascii="Arial" w:eastAsia="Calibri" w:hAnsi="Arial" w:cs="Arial"/>
                <w:color w:val="000000"/>
                <w:sz w:val="20"/>
                <w:szCs w:val="20"/>
              </w:rPr>
              <w:t xml:space="preserve"> 5, 6 and 7 were all purchased together and are on the same invoice labeled Exhibit 5; type in 5 in each row. For replacement items, you can list the voucher number associated. </w:t>
            </w:r>
          </w:p>
        </w:tc>
      </w:tr>
      <w:tr w:rsidR="00E517B9" w:rsidRPr="00E74E10" w14:paraId="3E612FCE" w14:textId="77777777" w:rsidTr="005545C7">
        <w:trPr>
          <w:gridAfter w:val="1"/>
          <w:wAfter w:w="465" w:type="dxa"/>
          <w:trHeight w:val="142"/>
        </w:trPr>
        <w:tc>
          <w:tcPr>
            <w:tcW w:w="9329" w:type="dxa"/>
          </w:tcPr>
          <w:p w14:paraId="3E612FCD" w14:textId="77777777" w:rsidR="00E517B9" w:rsidRPr="00E74E10" w:rsidRDefault="00E517B9" w:rsidP="005545C7">
            <w:pPr>
              <w:autoSpaceDE w:val="0"/>
              <w:autoSpaceDN w:val="0"/>
              <w:adjustRightInd w:val="0"/>
              <w:rPr>
                <w:rFonts w:ascii="Arial" w:eastAsia="Calibri" w:hAnsi="Arial" w:cs="Arial"/>
                <w:color w:val="000000"/>
                <w:sz w:val="20"/>
                <w:szCs w:val="20"/>
              </w:rPr>
            </w:pPr>
          </w:p>
        </w:tc>
      </w:tr>
      <w:tr w:rsidR="00E517B9" w:rsidRPr="00E74E10" w14:paraId="3E612FD0" w14:textId="77777777" w:rsidTr="005545C7">
        <w:trPr>
          <w:trHeight w:val="176"/>
        </w:trPr>
        <w:tc>
          <w:tcPr>
            <w:tcW w:w="9794" w:type="dxa"/>
            <w:gridSpan w:val="2"/>
          </w:tcPr>
          <w:p w14:paraId="3E612FCF" w14:textId="77777777" w:rsidR="00E517B9" w:rsidRPr="00E74E10" w:rsidRDefault="00E517B9" w:rsidP="005545C7">
            <w:pPr>
              <w:autoSpaceDE w:val="0"/>
              <w:autoSpaceDN w:val="0"/>
              <w:adjustRightInd w:val="0"/>
              <w:rPr>
                <w:rFonts w:ascii="Arial" w:eastAsia="Calibri" w:hAnsi="Arial" w:cs="Arial"/>
                <w:b/>
                <w:bCs/>
                <w:color w:val="000000"/>
                <w:sz w:val="20"/>
                <w:szCs w:val="20"/>
              </w:rPr>
            </w:pPr>
            <w:r w:rsidRPr="00E74E10">
              <w:rPr>
                <w:rFonts w:ascii="Arial" w:eastAsia="Calibri" w:hAnsi="Arial" w:cs="Arial"/>
                <w:b/>
                <w:bCs/>
                <w:color w:val="000000"/>
                <w:sz w:val="20"/>
                <w:szCs w:val="20"/>
                <w:u w:val="single"/>
              </w:rPr>
              <w:t>Before Submitting</w:t>
            </w:r>
            <w:r w:rsidRPr="00E74E10">
              <w:rPr>
                <w:rFonts w:ascii="Arial" w:eastAsia="Calibri" w:hAnsi="Arial" w:cs="Arial"/>
                <w:b/>
                <w:bCs/>
                <w:color w:val="000000"/>
                <w:sz w:val="20"/>
                <w:szCs w:val="20"/>
              </w:rPr>
              <w:t>, please remember to:</w:t>
            </w:r>
          </w:p>
        </w:tc>
      </w:tr>
      <w:tr w:rsidR="00E517B9" w:rsidRPr="00E74E10" w14:paraId="3E612FD2" w14:textId="77777777" w:rsidTr="005545C7">
        <w:trPr>
          <w:gridAfter w:val="1"/>
          <w:wAfter w:w="465" w:type="dxa"/>
          <w:trHeight w:val="142"/>
        </w:trPr>
        <w:tc>
          <w:tcPr>
            <w:tcW w:w="9329" w:type="dxa"/>
          </w:tcPr>
          <w:p w14:paraId="3E612FD1"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*Verify each row is complete and has supporting documentation.</w:t>
            </w:r>
          </w:p>
        </w:tc>
      </w:tr>
      <w:tr w:rsidR="00E517B9" w:rsidRPr="00E74E10" w14:paraId="3E612FD4" w14:textId="77777777" w:rsidTr="005545C7">
        <w:trPr>
          <w:gridAfter w:val="1"/>
          <w:wAfter w:w="465" w:type="dxa"/>
          <w:trHeight w:val="429"/>
        </w:trPr>
        <w:tc>
          <w:tcPr>
            <w:tcW w:w="9329" w:type="dxa"/>
          </w:tcPr>
          <w:p w14:paraId="3E612FD3"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*Please upload updated spreadsheet and exhibits to the SharePoint</w:t>
            </w:r>
            <w:r>
              <w:rPr>
                <w:rFonts w:ascii="Arial" w:eastAsia="Calibri" w:hAnsi="Arial" w:cs="Arial"/>
                <w:color w:val="000000"/>
                <w:sz w:val="20"/>
                <w:szCs w:val="20"/>
              </w:rPr>
              <w:t xml:space="preserve"> site.  If you cannot add</w:t>
            </w:r>
            <w:r w:rsidRPr="00E74E10">
              <w:rPr>
                <w:rFonts w:ascii="Arial" w:eastAsia="Calibri" w:hAnsi="Arial" w:cs="Arial"/>
                <w:color w:val="000000"/>
                <w:sz w:val="20"/>
                <w:szCs w:val="20"/>
              </w:rPr>
              <w:t xml:space="preserve"> supporting documents </w:t>
            </w:r>
            <w:proofErr w:type="gramStart"/>
            <w:r w:rsidRPr="00E74E10">
              <w:rPr>
                <w:rFonts w:ascii="Arial" w:eastAsia="Calibri" w:hAnsi="Arial" w:cs="Arial"/>
                <w:color w:val="000000"/>
                <w:sz w:val="20"/>
                <w:szCs w:val="20"/>
              </w:rPr>
              <w:t>electronically</w:t>
            </w:r>
            <w:proofErr w:type="gramEnd"/>
            <w:r w:rsidRPr="00E74E10">
              <w:rPr>
                <w:rFonts w:ascii="Arial" w:eastAsia="Calibri" w:hAnsi="Arial" w:cs="Arial"/>
                <w:color w:val="000000"/>
                <w:sz w:val="20"/>
                <w:szCs w:val="20"/>
              </w:rPr>
              <w:t xml:space="preserve"> please send a paper copy in numerical order to Risk Management, Old Alumni Center, 1105 Carrie Francke Dr, Columbia, MO 65211. </w:t>
            </w:r>
          </w:p>
        </w:tc>
      </w:tr>
      <w:tr w:rsidR="00E517B9" w:rsidRPr="00E74E10" w14:paraId="3E612FD6" w14:textId="77777777" w:rsidTr="005545C7">
        <w:trPr>
          <w:gridAfter w:val="1"/>
          <w:wAfter w:w="465" w:type="dxa"/>
          <w:trHeight w:val="142"/>
        </w:trPr>
        <w:tc>
          <w:tcPr>
            <w:tcW w:w="9329" w:type="dxa"/>
          </w:tcPr>
          <w:p w14:paraId="3E612FD5"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 xml:space="preserve">*Please keep a copy </w:t>
            </w:r>
            <w:proofErr w:type="gramStart"/>
            <w:r w:rsidRPr="00E74E10">
              <w:rPr>
                <w:rFonts w:ascii="Arial" w:eastAsia="Calibri" w:hAnsi="Arial" w:cs="Arial"/>
                <w:color w:val="000000"/>
                <w:sz w:val="20"/>
                <w:szCs w:val="20"/>
              </w:rPr>
              <w:t>for</w:t>
            </w:r>
            <w:proofErr w:type="gramEnd"/>
            <w:r w:rsidRPr="00E74E10">
              <w:rPr>
                <w:rFonts w:ascii="Arial" w:eastAsia="Calibri" w:hAnsi="Arial" w:cs="Arial"/>
                <w:color w:val="000000"/>
                <w:sz w:val="20"/>
                <w:szCs w:val="20"/>
              </w:rPr>
              <w:t xml:space="preserve"> your </w:t>
            </w:r>
            <w:proofErr w:type="gramStart"/>
            <w:r w:rsidRPr="00E74E10">
              <w:rPr>
                <w:rFonts w:ascii="Arial" w:eastAsia="Calibri" w:hAnsi="Arial" w:cs="Arial"/>
                <w:color w:val="000000"/>
                <w:sz w:val="20"/>
                <w:szCs w:val="20"/>
              </w:rPr>
              <w:t>departments</w:t>
            </w:r>
            <w:proofErr w:type="gramEnd"/>
            <w:r w:rsidRPr="00E74E10">
              <w:rPr>
                <w:rFonts w:ascii="Arial" w:eastAsia="Calibri" w:hAnsi="Arial" w:cs="Arial"/>
                <w:color w:val="000000"/>
                <w:sz w:val="20"/>
                <w:szCs w:val="20"/>
              </w:rPr>
              <w:t xml:space="preserve"> records.</w:t>
            </w:r>
          </w:p>
        </w:tc>
      </w:tr>
      <w:tr w:rsidR="00E517B9" w:rsidRPr="00E74E10" w14:paraId="3E612FD8" w14:textId="77777777" w:rsidTr="005545C7">
        <w:trPr>
          <w:gridAfter w:val="1"/>
          <w:wAfter w:w="465" w:type="dxa"/>
          <w:trHeight w:val="286"/>
        </w:trPr>
        <w:tc>
          <w:tcPr>
            <w:tcW w:w="9329" w:type="dxa"/>
          </w:tcPr>
          <w:p w14:paraId="3E612FD7" w14:textId="77777777" w:rsidR="00E517B9" w:rsidRPr="00E74E10" w:rsidRDefault="00E517B9" w:rsidP="005545C7">
            <w:pPr>
              <w:autoSpaceDE w:val="0"/>
              <w:autoSpaceDN w:val="0"/>
              <w:adjustRightInd w:val="0"/>
              <w:rPr>
                <w:rFonts w:ascii="Arial" w:eastAsia="Calibri" w:hAnsi="Arial" w:cs="Arial"/>
                <w:color w:val="000000"/>
                <w:sz w:val="20"/>
                <w:szCs w:val="20"/>
              </w:rPr>
            </w:pPr>
            <w:r w:rsidRPr="00E74E10">
              <w:rPr>
                <w:rFonts w:ascii="Arial" w:eastAsia="Calibri" w:hAnsi="Arial" w:cs="Arial"/>
                <w:color w:val="000000"/>
                <w:sz w:val="20"/>
                <w:szCs w:val="20"/>
              </w:rPr>
              <w:t>*There is a glossary within the spreadsheet to explain the context of the information being asked for in the form for your reference.</w:t>
            </w:r>
          </w:p>
        </w:tc>
      </w:tr>
    </w:tbl>
    <w:p w14:paraId="3E612FD9" w14:textId="77777777" w:rsidR="00E517B9" w:rsidRDefault="00E517B9" w:rsidP="007D6531">
      <w:pPr>
        <w:pStyle w:val="Heading3"/>
      </w:pPr>
    </w:p>
    <w:p w14:paraId="3E612FDA" w14:textId="77777777" w:rsidR="00E517B9" w:rsidRDefault="00E517B9" w:rsidP="00E517B9">
      <w:r>
        <w:br w:type="page"/>
      </w:r>
    </w:p>
    <w:tbl>
      <w:tblPr>
        <w:tblpPr w:leftFromText="180" w:rightFromText="180" w:vertAnchor="page" w:horzAnchor="margin" w:tblpY="976"/>
        <w:tblW w:w="9794" w:type="dxa"/>
        <w:tblLayout w:type="fixed"/>
        <w:tblLook w:val="0000" w:firstRow="0" w:lastRow="0" w:firstColumn="0" w:lastColumn="0" w:noHBand="0" w:noVBand="0"/>
      </w:tblPr>
      <w:tblGrid>
        <w:gridCol w:w="9329"/>
        <w:gridCol w:w="465"/>
      </w:tblGrid>
      <w:tr w:rsidR="00E517B9" w:rsidRPr="008F6F64" w14:paraId="3E612FDC" w14:textId="77777777" w:rsidTr="005545C7">
        <w:trPr>
          <w:trHeight w:val="142"/>
        </w:trPr>
        <w:tc>
          <w:tcPr>
            <w:tcW w:w="9794" w:type="dxa"/>
            <w:gridSpan w:val="2"/>
          </w:tcPr>
          <w:p w14:paraId="3E612FDB" w14:textId="77777777" w:rsidR="00E517B9" w:rsidRPr="008F6F64" w:rsidRDefault="00E517B9" w:rsidP="005545C7">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lastRenderedPageBreak/>
              <w:t xml:space="preserve">UM Property Claim </w:t>
            </w:r>
            <w:proofErr w:type="gramStart"/>
            <w:r>
              <w:rPr>
                <w:rFonts w:ascii="Arial" w:hAnsi="Arial" w:cs="Arial"/>
                <w:b/>
                <w:bCs/>
                <w:color w:val="000000"/>
                <w:sz w:val="20"/>
                <w:szCs w:val="20"/>
              </w:rPr>
              <w:t xml:space="preserve">- </w:t>
            </w:r>
            <w:r w:rsidRPr="008F6F64">
              <w:rPr>
                <w:rFonts w:ascii="Arial" w:hAnsi="Arial" w:cs="Arial"/>
                <w:b/>
                <w:bCs/>
                <w:color w:val="000000"/>
                <w:sz w:val="20"/>
                <w:szCs w:val="20"/>
              </w:rPr>
              <w:t xml:space="preserve"> </w:t>
            </w:r>
            <w:r>
              <w:rPr>
                <w:rFonts w:ascii="Arial" w:hAnsi="Arial" w:cs="Arial"/>
                <w:b/>
                <w:bCs/>
                <w:color w:val="000000"/>
                <w:sz w:val="20"/>
                <w:szCs w:val="20"/>
              </w:rPr>
              <w:t>Extra</w:t>
            </w:r>
            <w:proofErr w:type="gramEnd"/>
            <w:r>
              <w:rPr>
                <w:rFonts w:ascii="Arial" w:hAnsi="Arial" w:cs="Arial"/>
                <w:b/>
                <w:bCs/>
                <w:color w:val="000000"/>
                <w:sz w:val="20"/>
                <w:szCs w:val="20"/>
              </w:rPr>
              <w:t xml:space="preserve"> Expense</w:t>
            </w:r>
            <w:r w:rsidRPr="008F6F64">
              <w:rPr>
                <w:rFonts w:ascii="Arial" w:hAnsi="Arial" w:cs="Arial"/>
                <w:b/>
                <w:bCs/>
                <w:color w:val="000000"/>
                <w:sz w:val="20"/>
                <w:szCs w:val="20"/>
              </w:rPr>
              <w:t xml:space="preserve"> Guidance</w:t>
            </w:r>
          </w:p>
        </w:tc>
      </w:tr>
      <w:tr w:rsidR="00E517B9" w:rsidRPr="008F6F64" w14:paraId="3E612FDE" w14:textId="77777777" w:rsidTr="005545C7">
        <w:trPr>
          <w:gridAfter w:val="1"/>
          <w:wAfter w:w="465" w:type="dxa"/>
          <w:trHeight w:val="142"/>
        </w:trPr>
        <w:tc>
          <w:tcPr>
            <w:tcW w:w="9329" w:type="dxa"/>
          </w:tcPr>
          <w:p w14:paraId="3E612FDD" w14:textId="77777777" w:rsidR="00E517B9" w:rsidRPr="008F6F64" w:rsidRDefault="00E517B9" w:rsidP="005545C7">
            <w:pPr>
              <w:autoSpaceDE w:val="0"/>
              <w:autoSpaceDN w:val="0"/>
              <w:adjustRightInd w:val="0"/>
              <w:jc w:val="right"/>
              <w:rPr>
                <w:rFonts w:ascii="Arial" w:hAnsi="Arial" w:cs="Arial"/>
                <w:color w:val="000000"/>
                <w:sz w:val="20"/>
                <w:szCs w:val="20"/>
              </w:rPr>
            </w:pPr>
          </w:p>
        </w:tc>
      </w:tr>
      <w:tr w:rsidR="00E517B9" w:rsidRPr="008F6F64" w14:paraId="3E612FE0" w14:textId="77777777" w:rsidTr="005545C7">
        <w:trPr>
          <w:trHeight w:val="379"/>
        </w:trPr>
        <w:tc>
          <w:tcPr>
            <w:tcW w:w="9794" w:type="dxa"/>
            <w:gridSpan w:val="2"/>
          </w:tcPr>
          <w:p w14:paraId="3E612FDF" w14:textId="77777777" w:rsidR="00E517B9" w:rsidRPr="008F6F64" w:rsidRDefault="00E517B9" w:rsidP="005545C7">
            <w:pPr>
              <w:autoSpaceDE w:val="0"/>
              <w:autoSpaceDN w:val="0"/>
              <w:adjustRightInd w:val="0"/>
              <w:rPr>
                <w:rFonts w:ascii="Arial" w:hAnsi="Arial" w:cs="Arial"/>
                <w:color w:val="000000"/>
                <w:sz w:val="20"/>
                <w:szCs w:val="20"/>
              </w:rPr>
            </w:pPr>
          </w:p>
        </w:tc>
      </w:tr>
      <w:tr w:rsidR="00E517B9" w:rsidRPr="008F6F64" w14:paraId="3E612FE9" w14:textId="77777777" w:rsidTr="005545C7">
        <w:trPr>
          <w:trHeight w:val="648"/>
        </w:trPr>
        <w:tc>
          <w:tcPr>
            <w:tcW w:w="9794" w:type="dxa"/>
            <w:gridSpan w:val="2"/>
          </w:tcPr>
          <w:p w14:paraId="3E612FE1" w14:textId="77777777" w:rsidR="00E517B9" w:rsidRPr="00D16DD5" w:rsidRDefault="00E517B9" w:rsidP="005545C7">
            <w:pPr>
              <w:autoSpaceDE w:val="0"/>
              <w:autoSpaceDN w:val="0"/>
              <w:adjustRightInd w:val="0"/>
              <w:rPr>
                <w:rFonts w:ascii="Arial" w:hAnsi="Arial" w:cs="Arial"/>
                <w:color w:val="000000"/>
                <w:sz w:val="20"/>
                <w:szCs w:val="20"/>
              </w:rPr>
            </w:pPr>
            <w:r w:rsidRPr="00D16DD5">
              <w:rPr>
                <w:rFonts w:ascii="Arial" w:hAnsi="Arial" w:cs="Arial"/>
                <w:color w:val="000000"/>
                <w:sz w:val="20"/>
                <w:szCs w:val="20"/>
              </w:rPr>
              <w:t>Potential Extra Expense Items</w:t>
            </w:r>
          </w:p>
          <w:p w14:paraId="3E612FE2" w14:textId="77777777" w:rsidR="00E517B9" w:rsidRPr="00DB4767" w:rsidRDefault="00E517B9" w:rsidP="005545C7">
            <w:pPr>
              <w:pStyle w:val="ListParagraph"/>
              <w:numPr>
                <w:ilvl w:val="0"/>
                <w:numId w:val="21"/>
              </w:numPr>
              <w:autoSpaceDE w:val="0"/>
              <w:autoSpaceDN w:val="0"/>
              <w:adjustRightInd w:val="0"/>
              <w:spacing w:after="0" w:line="240" w:lineRule="auto"/>
              <w:rPr>
                <w:rFonts w:ascii="Arial" w:hAnsi="Arial" w:cs="Arial"/>
                <w:sz w:val="20"/>
                <w:szCs w:val="20"/>
              </w:rPr>
            </w:pPr>
            <w:r w:rsidRPr="00DB4767">
              <w:rPr>
                <w:rFonts w:ascii="Arial" w:hAnsi="Arial" w:cs="Arial"/>
                <w:sz w:val="20"/>
                <w:szCs w:val="20"/>
              </w:rPr>
              <w:t>Rental of temporary equipment</w:t>
            </w:r>
          </w:p>
          <w:p w14:paraId="3E612FE3" w14:textId="77777777" w:rsidR="00E517B9" w:rsidRPr="00DB4767" w:rsidRDefault="00E517B9" w:rsidP="005545C7">
            <w:pPr>
              <w:pStyle w:val="ListParagraph"/>
              <w:numPr>
                <w:ilvl w:val="0"/>
                <w:numId w:val="21"/>
              </w:numPr>
              <w:autoSpaceDE w:val="0"/>
              <w:autoSpaceDN w:val="0"/>
              <w:adjustRightInd w:val="0"/>
              <w:spacing w:after="0" w:line="240" w:lineRule="auto"/>
              <w:rPr>
                <w:rFonts w:ascii="Arial" w:hAnsi="Arial" w:cs="Arial"/>
                <w:sz w:val="20"/>
                <w:szCs w:val="20"/>
              </w:rPr>
            </w:pPr>
            <w:r w:rsidRPr="00DB4767">
              <w:rPr>
                <w:rFonts w:ascii="Arial" w:hAnsi="Arial" w:cs="Arial"/>
                <w:sz w:val="20"/>
                <w:szCs w:val="20"/>
              </w:rPr>
              <w:t>Relocation expenses (to and from)</w:t>
            </w:r>
          </w:p>
          <w:p w14:paraId="3E612FE4" w14:textId="77777777" w:rsidR="00E517B9" w:rsidRPr="00DB4767" w:rsidRDefault="00E517B9" w:rsidP="005545C7">
            <w:pPr>
              <w:pStyle w:val="ListParagraph"/>
              <w:numPr>
                <w:ilvl w:val="0"/>
                <w:numId w:val="21"/>
              </w:numPr>
              <w:autoSpaceDE w:val="0"/>
              <w:autoSpaceDN w:val="0"/>
              <w:adjustRightInd w:val="0"/>
              <w:spacing w:after="0" w:line="240" w:lineRule="auto"/>
              <w:rPr>
                <w:rFonts w:ascii="Arial" w:hAnsi="Arial" w:cs="Arial"/>
                <w:sz w:val="20"/>
                <w:szCs w:val="20"/>
              </w:rPr>
            </w:pPr>
            <w:r w:rsidRPr="00DB4767">
              <w:rPr>
                <w:rFonts w:ascii="Arial" w:hAnsi="Arial" w:cs="Arial"/>
                <w:sz w:val="20"/>
                <w:szCs w:val="20"/>
              </w:rPr>
              <w:t>Preparation of temporary premises</w:t>
            </w:r>
          </w:p>
          <w:p w14:paraId="3E612FE5" w14:textId="77777777" w:rsidR="00E517B9" w:rsidRPr="00DB4767" w:rsidRDefault="00E517B9" w:rsidP="005545C7">
            <w:pPr>
              <w:pStyle w:val="ListParagraph"/>
              <w:numPr>
                <w:ilvl w:val="0"/>
                <w:numId w:val="21"/>
              </w:numPr>
              <w:autoSpaceDE w:val="0"/>
              <w:autoSpaceDN w:val="0"/>
              <w:adjustRightInd w:val="0"/>
              <w:spacing w:after="0" w:line="240" w:lineRule="auto"/>
              <w:rPr>
                <w:rFonts w:ascii="Arial" w:hAnsi="Arial" w:cs="Arial"/>
                <w:sz w:val="20"/>
                <w:szCs w:val="20"/>
              </w:rPr>
            </w:pPr>
            <w:r w:rsidRPr="00DB4767">
              <w:rPr>
                <w:rFonts w:ascii="Arial" w:hAnsi="Arial" w:cs="Arial"/>
                <w:sz w:val="20"/>
                <w:szCs w:val="20"/>
              </w:rPr>
              <w:t>Overtime</w:t>
            </w:r>
          </w:p>
          <w:p w14:paraId="3E612FE6" w14:textId="77777777" w:rsidR="00E517B9" w:rsidRPr="00DB4767" w:rsidRDefault="00E517B9" w:rsidP="005545C7">
            <w:pPr>
              <w:pStyle w:val="ListParagraph"/>
              <w:numPr>
                <w:ilvl w:val="0"/>
                <w:numId w:val="21"/>
              </w:numPr>
              <w:autoSpaceDE w:val="0"/>
              <w:autoSpaceDN w:val="0"/>
              <w:adjustRightInd w:val="0"/>
              <w:spacing w:after="0" w:line="240" w:lineRule="auto"/>
              <w:rPr>
                <w:rFonts w:ascii="Arial" w:hAnsi="Arial" w:cs="Arial"/>
                <w:sz w:val="20"/>
                <w:szCs w:val="20"/>
              </w:rPr>
            </w:pPr>
            <w:r w:rsidRPr="00DB4767">
              <w:rPr>
                <w:rFonts w:ascii="Arial" w:hAnsi="Arial" w:cs="Arial"/>
                <w:sz w:val="20"/>
                <w:szCs w:val="20"/>
              </w:rPr>
              <w:t>Transportation expenses</w:t>
            </w:r>
          </w:p>
          <w:p w14:paraId="3E612FE7" w14:textId="77777777" w:rsidR="00E517B9" w:rsidRDefault="00E517B9" w:rsidP="005545C7">
            <w:pPr>
              <w:autoSpaceDE w:val="0"/>
              <w:autoSpaceDN w:val="0"/>
              <w:adjustRightInd w:val="0"/>
              <w:rPr>
                <w:rFonts w:ascii="Caecilia-Light" w:hAnsi="Caecilia-Light" w:cs="Caecilia-Light"/>
                <w:sz w:val="17"/>
                <w:szCs w:val="17"/>
              </w:rPr>
            </w:pPr>
          </w:p>
          <w:p w14:paraId="3E612FE8" w14:textId="77777777" w:rsidR="00E517B9" w:rsidRPr="008F6F64" w:rsidRDefault="00E517B9" w:rsidP="005545C7">
            <w:pPr>
              <w:autoSpaceDE w:val="0"/>
              <w:autoSpaceDN w:val="0"/>
              <w:adjustRightInd w:val="0"/>
              <w:rPr>
                <w:rFonts w:ascii="Arial" w:hAnsi="Arial" w:cs="Arial"/>
                <w:color w:val="000000"/>
                <w:sz w:val="20"/>
                <w:szCs w:val="20"/>
              </w:rPr>
            </w:pPr>
          </w:p>
        </w:tc>
      </w:tr>
      <w:tr w:rsidR="00E517B9" w:rsidRPr="008F6F64" w14:paraId="3E612FEB" w14:textId="77777777" w:rsidTr="005545C7">
        <w:trPr>
          <w:trHeight w:val="252"/>
        </w:trPr>
        <w:tc>
          <w:tcPr>
            <w:tcW w:w="9794" w:type="dxa"/>
            <w:gridSpan w:val="2"/>
          </w:tcPr>
          <w:p w14:paraId="3E612FEA" w14:textId="77777777" w:rsidR="00E517B9" w:rsidRPr="008F6F64" w:rsidRDefault="00E517B9" w:rsidP="005545C7">
            <w:pPr>
              <w:autoSpaceDE w:val="0"/>
              <w:autoSpaceDN w:val="0"/>
              <w:adjustRightInd w:val="0"/>
              <w:rPr>
                <w:rFonts w:ascii="Arial" w:hAnsi="Arial" w:cs="Arial"/>
                <w:b/>
                <w:bCs/>
                <w:color w:val="000000"/>
                <w:sz w:val="20"/>
                <w:szCs w:val="20"/>
              </w:rPr>
            </w:pPr>
            <w:r w:rsidRPr="008F6F64">
              <w:rPr>
                <w:rFonts w:ascii="Arial" w:hAnsi="Arial" w:cs="Arial"/>
                <w:b/>
                <w:bCs/>
                <w:color w:val="000000"/>
                <w:sz w:val="20"/>
                <w:szCs w:val="20"/>
              </w:rPr>
              <w:t>Exhibits</w:t>
            </w:r>
          </w:p>
        </w:tc>
      </w:tr>
      <w:tr w:rsidR="00E517B9" w:rsidRPr="008F6F64" w14:paraId="3E612FED" w14:textId="77777777" w:rsidTr="005545C7">
        <w:trPr>
          <w:gridAfter w:val="1"/>
          <w:wAfter w:w="465" w:type="dxa"/>
          <w:trHeight w:val="573"/>
        </w:trPr>
        <w:tc>
          <w:tcPr>
            <w:tcW w:w="9329" w:type="dxa"/>
          </w:tcPr>
          <w:p w14:paraId="3E612FEC" w14:textId="77777777" w:rsidR="00E517B9" w:rsidRPr="008F6F64" w:rsidRDefault="00E517B9" w:rsidP="005545C7">
            <w:pPr>
              <w:autoSpaceDE w:val="0"/>
              <w:autoSpaceDN w:val="0"/>
              <w:adjustRightInd w:val="0"/>
              <w:rPr>
                <w:rFonts w:ascii="Arial" w:hAnsi="Arial" w:cs="Arial"/>
                <w:color w:val="000000"/>
                <w:sz w:val="20"/>
                <w:szCs w:val="20"/>
              </w:rPr>
            </w:pPr>
            <w:r w:rsidRPr="008F6F64">
              <w:rPr>
                <w:rFonts w:ascii="Arial" w:hAnsi="Arial" w:cs="Arial"/>
                <w:color w:val="000000"/>
                <w:sz w:val="20"/>
                <w:szCs w:val="20"/>
              </w:rPr>
              <w:t xml:space="preserve">Please label all supporting documentation in the upper </w:t>
            </w:r>
            <w:proofErr w:type="gramStart"/>
            <w:r w:rsidRPr="008F6F64">
              <w:rPr>
                <w:rFonts w:ascii="Arial" w:hAnsi="Arial" w:cs="Arial"/>
                <w:color w:val="000000"/>
                <w:sz w:val="20"/>
                <w:szCs w:val="20"/>
              </w:rPr>
              <w:t>right hand</w:t>
            </w:r>
            <w:proofErr w:type="gramEnd"/>
            <w:r w:rsidRPr="008F6F64">
              <w:rPr>
                <w:rFonts w:ascii="Arial" w:hAnsi="Arial" w:cs="Arial"/>
                <w:color w:val="000000"/>
                <w:sz w:val="20"/>
                <w:szCs w:val="20"/>
              </w:rPr>
              <w:t xml:space="preserve"> corner to correlate with the spreadsheet for original, repair and replacement of each item. Multiple items on one supporting document </w:t>
            </w:r>
            <w:proofErr w:type="gramStart"/>
            <w:r w:rsidRPr="008F6F64">
              <w:rPr>
                <w:rFonts w:ascii="Arial" w:hAnsi="Arial" w:cs="Arial"/>
                <w:color w:val="000000"/>
                <w:sz w:val="20"/>
                <w:szCs w:val="20"/>
              </w:rPr>
              <w:t>is</w:t>
            </w:r>
            <w:proofErr w:type="gramEnd"/>
            <w:r w:rsidRPr="008F6F64">
              <w:rPr>
                <w:rFonts w:ascii="Arial" w:hAnsi="Arial" w:cs="Arial"/>
                <w:color w:val="000000"/>
                <w:sz w:val="20"/>
                <w:szCs w:val="20"/>
              </w:rPr>
              <w:t xml:space="preserve"> fine, just refer to the item on each row that it applies. Example, </w:t>
            </w:r>
            <w:proofErr w:type="gramStart"/>
            <w:r w:rsidRPr="008F6F64">
              <w:rPr>
                <w:rFonts w:ascii="Arial" w:hAnsi="Arial" w:cs="Arial"/>
                <w:color w:val="000000"/>
                <w:sz w:val="20"/>
                <w:szCs w:val="20"/>
              </w:rPr>
              <w:t>row</w:t>
            </w:r>
            <w:proofErr w:type="gramEnd"/>
            <w:r w:rsidRPr="008F6F64">
              <w:rPr>
                <w:rFonts w:ascii="Arial" w:hAnsi="Arial" w:cs="Arial"/>
                <w:color w:val="000000"/>
                <w:sz w:val="20"/>
                <w:szCs w:val="20"/>
              </w:rPr>
              <w:t xml:space="preserve"> 5, 6 and 7 were all purchased together and are on the same invoice labeled Exhibit 5; type in 5 in each row.</w:t>
            </w:r>
            <w:r>
              <w:rPr>
                <w:rFonts w:ascii="Arial" w:hAnsi="Arial" w:cs="Arial"/>
                <w:color w:val="000000"/>
                <w:sz w:val="20"/>
                <w:szCs w:val="20"/>
              </w:rPr>
              <w:t xml:space="preserve"> For replacement items, you can list the voucher number associated. </w:t>
            </w:r>
          </w:p>
        </w:tc>
      </w:tr>
      <w:tr w:rsidR="00E517B9" w:rsidRPr="008F6F64" w14:paraId="3E612FEF" w14:textId="77777777" w:rsidTr="005545C7">
        <w:trPr>
          <w:gridAfter w:val="1"/>
          <w:wAfter w:w="465" w:type="dxa"/>
          <w:trHeight w:val="142"/>
        </w:trPr>
        <w:tc>
          <w:tcPr>
            <w:tcW w:w="9329" w:type="dxa"/>
          </w:tcPr>
          <w:p w14:paraId="3E612FEE" w14:textId="77777777" w:rsidR="00E517B9" w:rsidRPr="008F6F64" w:rsidRDefault="00E517B9" w:rsidP="005545C7">
            <w:pPr>
              <w:autoSpaceDE w:val="0"/>
              <w:autoSpaceDN w:val="0"/>
              <w:adjustRightInd w:val="0"/>
              <w:rPr>
                <w:rFonts w:ascii="Arial" w:hAnsi="Arial" w:cs="Arial"/>
                <w:color w:val="000000"/>
                <w:sz w:val="20"/>
                <w:szCs w:val="20"/>
              </w:rPr>
            </w:pPr>
          </w:p>
        </w:tc>
      </w:tr>
      <w:tr w:rsidR="00E517B9" w:rsidRPr="008F6F64" w14:paraId="3E612FF1" w14:textId="77777777" w:rsidTr="005545C7">
        <w:trPr>
          <w:trHeight w:val="176"/>
        </w:trPr>
        <w:tc>
          <w:tcPr>
            <w:tcW w:w="9794" w:type="dxa"/>
            <w:gridSpan w:val="2"/>
          </w:tcPr>
          <w:p w14:paraId="3E612FF0" w14:textId="77777777" w:rsidR="00E517B9" w:rsidRPr="008F6F64" w:rsidRDefault="00E517B9" w:rsidP="005545C7">
            <w:pPr>
              <w:autoSpaceDE w:val="0"/>
              <w:autoSpaceDN w:val="0"/>
              <w:adjustRightInd w:val="0"/>
              <w:rPr>
                <w:rFonts w:ascii="Arial" w:hAnsi="Arial" w:cs="Arial"/>
                <w:b/>
                <w:bCs/>
                <w:color w:val="000000"/>
                <w:sz w:val="20"/>
                <w:szCs w:val="20"/>
              </w:rPr>
            </w:pPr>
            <w:r w:rsidRPr="008F6F64">
              <w:rPr>
                <w:rFonts w:ascii="Arial" w:hAnsi="Arial" w:cs="Arial"/>
                <w:b/>
                <w:bCs/>
                <w:color w:val="000000"/>
                <w:sz w:val="20"/>
                <w:szCs w:val="20"/>
                <w:u w:val="single"/>
              </w:rPr>
              <w:t>Before Submitting</w:t>
            </w:r>
            <w:r w:rsidRPr="008F6F64">
              <w:rPr>
                <w:rFonts w:ascii="Arial" w:hAnsi="Arial" w:cs="Arial"/>
                <w:b/>
                <w:bCs/>
                <w:color w:val="000000"/>
                <w:sz w:val="20"/>
                <w:szCs w:val="20"/>
              </w:rPr>
              <w:t>, please remember to:</w:t>
            </w:r>
          </w:p>
        </w:tc>
      </w:tr>
      <w:tr w:rsidR="00E517B9" w:rsidRPr="008F6F64" w14:paraId="3E612FF3" w14:textId="77777777" w:rsidTr="005545C7">
        <w:trPr>
          <w:gridAfter w:val="1"/>
          <w:wAfter w:w="465" w:type="dxa"/>
          <w:trHeight w:val="142"/>
        </w:trPr>
        <w:tc>
          <w:tcPr>
            <w:tcW w:w="9329" w:type="dxa"/>
          </w:tcPr>
          <w:p w14:paraId="3E612FF2" w14:textId="77777777" w:rsidR="00E517B9" w:rsidRPr="008F6F64" w:rsidRDefault="00E517B9" w:rsidP="005545C7">
            <w:pPr>
              <w:autoSpaceDE w:val="0"/>
              <w:autoSpaceDN w:val="0"/>
              <w:adjustRightInd w:val="0"/>
              <w:rPr>
                <w:rFonts w:ascii="Arial" w:hAnsi="Arial" w:cs="Arial"/>
                <w:color w:val="000000"/>
                <w:sz w:val="20"/>
                <w:szCs w:val="20"/>
              </w:rPr>
            </w:pPr>
            <w:r w:rsidRPr="008F6F64">
              <w:rPr>
                <w:rFonts w:ascii="Arial" w:hAnsi="Arial" w:cs="Arial"/>
                <w:color w:val="000000"/>
                <w:sz w:val="20"/>
                <w:szCs w:val="20"/>
              </w:rPr>
              <w:t>*Verify each row is complete and has supporting documentation.</w:t>
            </w:r>
          </w:p>
        </w:tc>
      </w:tr>
      <w:tr w:rsidR="00E517B9" w:rsidRPr="008F6F64" w14:paraId="3E612FF5" w14:textId="77777777" w:rsidTr="005545C7">
        <w:trPr>
          <w:gridAfter w:val="1"/>
          <w:wAfter w:w="465" w:type="dxa"/>
          <w:trHeight w:val="429"/>
        </w:trPr>
        <w:tc>
          <w:tcPr>
            <w:tcW w:w="9329" w:type="dxa"/>
          </w:tcPr>
          <w:p w14:paraId="3E612FF4" w14:textId="77777777" w:rsidR="00E517B9" w:rsidRPr="008F6F64" w:rsidRDefault="00E517B9" w:rsidP="005545C7">
            <w:pPr>
              <w:autoSpaceDE w:val="0"/>
              <w:autoSpaceDN w:val="0"/>
              <w:adjustRightInd w:val="0"/>
              <w:rPr>
                <w:rFonts w:ascii="Arial" w:hAnsi="Arial" w:cs="Arial"/>
                <w:color w:val="000000"/>
                <w:sz w:val="20"/>
                <w:szCs w:val="20"/>
              </w:rPr>
            </w:pPr>
            <w:r w:rsidRPr="008F6F64">
              <w:rPr>
                <w:rFonts w:ascii="Arial" w:hAnsi="Arial" w:cs="Arial"/>
                <w:color w:val="000000"/>
                <w:sz w:val="20"/>
                <w:szCs w:val="20"/>
              </w:rPr>
              <w:t>*</w:t>
            </w:r>
            <w:r>
              <w:rPr>
                <w:rFonts w:ascii="Arial" w:hAnsi="Arial" w:cs="Arial"/>
                <w:color w:val="000000"/>
                <w:sz w:val="20"/>
                <w:szCs w:val="20"/>
              </w:rPr>
              <w:t xml:space="preserve">Please upload updated spreadsheet and exhibits to the SharePoint site. </w:t>
            </w:r>
            <w:r w:rsidRPr="008F6F64">
              <w:rPr>
                <w:rFonts w:ascii="Arial" w:hAnsi="Arial" w:cs="Arial"/>
                <w:color w:val="000000"/>
                <w:sz w:val="20"/>
                <w:szCs w:val="20"/>
              </w:rPr>
              <w:t xml:space="preserve"> If you cannot </w:t>
            </w:r>
            <w:r>
              <w:rPr>
                <w:rFonts w:ascii="Arial" w:hAnsi="Arial" w:cs="Arial"/>
                <w:color w:val="000000"/>
                <w:sz w:val="20"/>
                <w:szCs w:val="20"/>
              </w:rPr>
              <w:t>add</w:t>
            </w:r>
            <w:r w:rsidRPr="008F6F64">
              <w:rPr>
                <w:rFonts w:ascii="Arial" w:hAnsi="Arial" w:cs="Arial"/>
                <w:color w:val="000000"/>
                <w:sz w:val="20"/>
                <w:szCs w:val="20"/>
              </w:rPr>
              <w:t xml:space="preserve"> supporting documents </w:t>
            </w:r>
            <w:proofErr w:type="gramStart"/>
            <w:r w:rsidRPr="008F6F64">
              <w:rPr>
                <w:rFonts w:ascii="Arial" w:hAnsi="Arial" w:cs="Arial"/>
                <w:color w:val="000000"/>
                <w:sz w:val="20"/>
                <w:szCs w:val="20"/>
              </w:rPr>
              <w:t>electronically</w:t>
            </w:r>
            <w:proofErr w:type="gramEnd"/>
            <w:r w:rsidRPr="008F6F64">
              <w:rPr>
                <w:rFonts w:ascii="Arial" w:hAnsi="Arial" w:cs="Arial"/>
                <w:color w:val="000000"/>
                <w:sz w:val="20"/>
                <w:szCs w:val="20"/>
              </w:rPr>
              <w:t xml:space="preserve"> please send a paper copy in num</w:t>
            </w:r>
            <w:r>
              <w:rPr>
                <w:rFonts w:ascii="Arial" w:hAnsi="Arial" w:cs="Arial"/>
                <w:color w:val="000000"/>
                <w:sz w:val="20"/>
                <w:szCs w:val="20"/>
              </w:rPr>
              <w:t>erical order to Risk Management, Old Alumni Center,1105 Carrie Francke Dr, Columbia, MO 65211</w:t>
            </w:r>
            <w:r w:rsidRPr="008F6F64">
              <w:rPr>
                <w:rFonts w:ascii="Arial" w:hAnsi="Arial" w:cs="Arial"/>
                <w:color w:val="000000"/>
                <w:sz w:val="20"/>
                <w:szCs w:val="20"/>
              </w:rPr>
              <w:t xml:space="preserve">. </w:t>
            </w:r>
          </w:p>
        </w:tc>
      </w:tr>
      <w:tr w:rsidR="00E517B9" w:rsidRPr="008F6F64" w14:paraId="3E612FF7" w14:textId="77777777" w:rsidTr="005545C7">
        <w:trPr>
          <w:gridAfter w:val="1"/>
          <w:wAfter w:w="465" w:type="dxa"/>
          <w:trHeight w:val="142"/>
        </w:trPr>
        <w:tc>
          <w:tcPr>
            <w:tcW w:w="9329" w:type="dxa"/>
          </w:tcPr>
          <w:p w14:paraId="3E612FF6" w14:textId="77777777" w:rsidR="00E517B9" w:rsidRPr="008F6F64" w:rsidRDefault="00E517B9" w:rsidP="005545C7">
            <w:pPr>
              <w:autoSpaceDE w:val="0"/>
              <w:autoSpaceDN w:val="0"/>
              <w:adjustRightInd w:val="0"/>
              <w:rPr>
                <w:rFonts w:ascii="Arial" w:hAnsi="Arial" w:cs="Arial"/>
                <w:color w:val="000000"/>
                <w:sz w:val="20"/>
                <w:szCs w:val="20"/>
              </w:rPr>
            </w:pPr>
            <w:r w:rsidRPr="008F6F64">
              <w:rPr>
                <w:rFonts w:ascii="Arial" w:hAnsi="Arial" w:cs="Arial"/>
                <w:color w:val="000000"/>
                <w:sz w:val="20"/>
                <w:szCs w:val="20"/>
              </w:rPr>
              <w:t xml:space="preserve">*Please keep a copy </w:t>
            </w:r>
            <w:proofErr w:type="gramStart"/>
            <w:r w:rsidRPr="008F6F64">
              <w:rPr>
                <w:rFonts w:ascii="Arial" w:hAnsi="Arial" w:cs="Arial"/>
                <w:color w:val="000000"/>
                <w:sz w:val="20"/>
                <w:szCs w:val="20"/>
              </w:rPr>
              <w:t>for</w:t>
            </w:r>
            <w:proofErr w:type="gramEnd"/>
            <w:r w:rsidRPr="008F6F64">
              <w:rPr>
                <w:rFonts w:ascii="Arial" w:hAnsi="Arial" w:cs="Arial"/>
                <w:color w:val="000000"/>
                <w:sz w:val="20"/>
                <w:szCs w:val="20"/>
              </w:rPr>
              <w:t xml:space="preserve"> your </w:t>
            </w:r>
            <w:proofErr w:type="gramStart"/>
            <w:r w:rsidRPr="008F6F64">
              <w:rPr>
                <w:rFonts w:ascii="Arial" w:hAnsi="Arial" w:cs="Arial"/>
                <w:color w:val="000000"/>
                <w:sz w:val="20"/>
                <w:szCs w:val="20"/>
              </w:rPr>
              <w:t>departments</w:t>
            </w:r>
            <w:proofErr w:type="gramEnd"/>
            <w:r w:rsidRPr="008F6F64">
              <w:rPr>
                <w:rFonts w:ascii="Arial" w:hAnsi="Arial" w:cs="Arial"/>
                <w:color w:val="000000"/>
                <w:sz w:val="20"/>
                <w:szCs w:val="20"/>
              </w:rPr>
              <w:t xml:space="preserve"> records.</w:t>
            </w:r>
          </w:p>
        </w:tc>
      </w:tr>
      <w:tr w:rsidR="00E517B9" w:rsidRPr="008F6F64" w14:paraId="3E612FF9" w14:textId="77777777" w:rsidTr="005545C7">
        <w:trPr>
          <w:gridAfter w:val="1"/>
          <w:wAfter w:w="465" w:type="dxa"/>
          <w:trHeight w:val="286"/>
        </w:trPr>
        <w:tc>
          <w:tcPr>
            <w:tcW w:w="9329" w:type="dxa"/>
          </w:tcPr>
          <w:p w14:paraId="3E612FF8" w14:textId="77777777" w:rsidR="00E517B9" w:rsidRPr="008F6F64" w:rsidRDefault="00E517B9" w:rsidP="005545C7">
            <w:pPr>
              <w:autoSpaceDE w:val="0"/>
              <w:autoSpaceDN w:val="0"/>
              <w:adjustRightInd w:val="0"/>
              <w:rPr>
                <w:rFonts w:ascii="Arial" w:hAnsi="Arial" w:cs="Arial"/>
                <w:color w:val="000000"/>
                <w:sz w:val="20"/>
                <w:szCs w:val="20"/>
              </w:rPr>
            </w:pPr>
            <w:r w:rsidRPr="008F6F64">
              <w:rPr>
                <w:rFonts w:ascii="Arial" w:hAnsi="Arial" w:cs="Arial"/>
                <w:color w:val="000000"/>
                <w:sz w:val="20"/>
                <w:szCs w:val="20"/>
              </w:rPr>
              <w:t>*There is a glossary within the spreadsheet to explain the context of the information being asked for in the form for your reference.</w:t>
            </w:r>
          </w:p>
        </w:tc>
      </w:tr>
    </w:tbl>
    <w:p w14:paraId="3E612FFA" w14:textId="77777777" w:rsidR="007D6531" w:rsidRDefault="00E517B9" w:rsidP="008212A9">
      <w:pPr>
        <w:jc w:val="right"/>
      </w:pPr>
      <w:r>
        <w:br w:type="page"/>
      </w:r>
      <w:r w:rsidR="007D6531" w:rsidRPr="00096458">
        <w:rPr>
          <w:rFonts w:ascii="Caecilia-Light" w:hAnsi="Caecilia-Light" w:cs="Caecilia-Light"/>
          <w:sz w:val="40"/>
          <w:szCs w:val="40"/>
        </w:rPr>
        <w:lastRenderedPageBreak/>
        <w:t xml:space="preserve">Appendix </w:t>
      </w:r>
      <w:r w:rsidR="007D6531">
        <w:rPr>
          <w:rFonts w:ascii="Caecilia-Light" w:hAnsi="Caecilia-Light" w:cs="Caecilia-Light"/>
          <w:sz w:val="40"/>
          <w:szCs w:val="40"/>
        </w:rPr>
        <w:t>5</w:t>
      </w:r>
    </w:p>
    <w:p w14:paraId="3E612FFB" w14:textId="77777777" w:rsidR="00F138D7" w:rsidRPr="002746A0" w:rsidRDefault="007D6531" w:rsidP="002746A0">
      <w:pPr>
        <w:pStyle w:val="Heading3"/>
      </w:pPr>
      <w:bookmarkStart w:id="63" w:name="_Toc268852719"/>
      <w:bookmarkStart w:id="64" w:name="_Toc268853527"/>
      <w:bookmarkStart w:id="65" w:name="_Toc268853757"/>
      <w:r w:rsidRPr="002746A0">
        <w:t>Glossary of Form Terms</w:t>
      </w:r>
      <w:bookmarkEnd w:id="63"/>
      <w:bookmarkEnd w:id="64"/>
      <w:bookmarkEnd w:id="65"/>
    </w:p>
    <w:p w14:paraId="3E612FFC" w14:textId="77777777" w:rsidR="00F138D7" w:rsidRDefault="00F138D7" w:rsidP="007D6531">
      <w:pPr>
        <w:rPr>
          <w:b/>
        </w:rPr>
      </w:pPr>
    </w:p>
    <w:p w14:paraId="3E612FFD" w14:textId="77777777" w:rsidR="007D6531" w:rsidRDefault="007D6531" w:rsidP="007D6531">
      <w:r w:rsidRPr="00C9669F">
        <w:rPr>
          <w:b/>
        </w:rPr>
        <w:t>Actual cash value</w:t>
      </w:r>
      <w:r>
        <w:tab/>
      </w:r>
    </w:p>
    <w:p w14:paraId="3E612FFE" w14:textId="77777777" w:rsidR="007D6531" w:rsidRDefault="007D6531" w:rsidP="007D6531">
      <w:r>
        <w:t xml:space="preserve">Cost of replacing damaged or destroyed property with comparable new property, minus depreciation and obsolescence. For example, a 10-year-old sofa will not be replaced at current full value because of a decade of depreciation. </w:t>
      </w:r>
    </w:p>
    <w:p w14:paraId="3E612FFF" w14:textId="77777777" w:rsidR="007D6531" w:rsidRDefault="007D6531" w:rsidP="007D6531">
      <w:pPr>
        <w:rPr>
          <w:b/>
        </w:rPr>
      </w:pPr>
    </w:p>
    <w:p w14:paraId="3E613000" w14:textId="77777777" w:rsidR="007D6531" w:rsidRDefault="007D6531" w:rsidP="007D6531">
      <w:r w:rsidRPr="00C9669F">
        <w:rPr>
          <w:b/>
        </w:rPr>
        <w:t>Building</w:t>
      </w:r>
      <w:r>
        <w:tab/>
      </w:r>
    </w:p>
    <w:p w14:paraId="3E613001" w14:textId="77777777" w:rsidR="007D6531" w:rsidRDefault="007D6531" w:rsidP="007D6531">
      <w:r>
        <w:t>Building name</w:t>
      </w:r>
    </w:p>
    <w:p w14:paraId="3E613002" w14:textId="77777777" w:rsidR="007D6531" w:rsidRDefault="007D6531" w:rsidP="007D6531"/>
    <w:p w14:paraId="3E613003" w14:textId="77777777" w:rsidR="007D6531" w:rsidRPr="005B2085" w:rsidRDefault="007D6531" w:rsidP="007D6531">
      <w:pPr>
        <w:rPr>
          <w:b/>
        </w:rPr>
      </w:pPr>
      <w:r w:rsidRPr="005B2085">
        <w:rPr>
          <w:b/>
        </w:rPr>
        <w:t>Business Interruption</w:t>
      </w:r>
    </w:p>
    <w:p w14:paraId="3E613004" w14:textId="77777777" w:rsidR="007D6531" w:rsidRDefault="007D6531" w:rsidP="007D6531">
      <w:r w:rsidRPr="005B2085">
        <w:t>Generally, business interruption insurance provides reimbursement for lost net profits and necessary continuing expenses.</w:t>
      </w:r>
    </w:p>
    <w:p w14:paraId="3E613005" w14:textId="77777777" w:rsidR="007D6531" w:rsidRDefault="007D6531" w:rsidP="007D6531">
      <w:pPr>
        <w:rPr>
          <w:b/>
        </w:rPr>
      </w:pPr>
    </w:p>
    <w:p w14:paraId="3E613006" w14:textId="77777777" w:rsidR="007D6531" w:rsidRDefault="007D6531" w:rsidP="007D6531">
      <w:pPr>
        <w:rPr>
          <w:b/>
        </w:rPr>
      </w:pPr>
      <w:r w:rsidRPr="00C9669F">
        <w:rPr>
          <w:b/>
        </w:rPr>
        <w:t>Campus</w:t>
      </w:r>
      <w:r w:rsidRPr="00C9669F">
        <w:rPr>
          <w:b/>
        </w:rPr>
        <w:tab/>
      </w:r>
    </w:p>
    <w:p w14:paraId="3E613007" w14:textId="77777777" w:rsidR="007D6531" w:rsidRDefault="007D6531" w:rsidP="007D6531">
      <w:r>
        <w:t>Campus name</w:t>
      </w:r>
    </w:p>
    <w:p w14:paraId="3E613008" w14:textId="77777777" w:rsidR="007D6531" w:rsidRDefault="007D6531" w:rsidP="007D6531"/>
    <w:p w14:paraId="3E613009" w14:textId="77777777" w:rsidR="007D6531" w:rsidRPr="005B2085" w:rsidRDefault="007D6531" w:rsidP="007D6531">
      <w:pPr>
        <w:rPr>
          <w:b/>
        </w:rPr>
      </w:pPr>
      <w:r w:rsidRPr="005B2085">
        <w:rPr>
          <w:b/>
        </w:rPr>
        <w:t>Contents</w:t>
      </w:r>
    </w:p>
    <w:p w14:paraId="3E61300A" w14:textId="77777777" w:rsidR="007D6531" w:rsidRDefault="007D6531" w:rsidP="007D6531">
      <w:r>
        <w:t xml:space="preserve">Coverage is for a </w:t>
      </w:r>
      <w:r w:rsidRPr="005B2085">
        <w:t>business's personal property items that are movable, that is, not attached to the building's structure such as inventory, machinery, equipment, furniture, and fixtures.</w:t>
      </w:r>
    </w:p>
    <w:p w14:paraId="3E61300B" w14:textId="77777777" w:rsidR="007D6531" w:rsidRDefault="007D6531" w:rsidP="007D6531">
      <w:pPr>
        <w:rPr>
          <w:b/>
        </w:rPr>
      </w:pPr>
    </w:p>
    <w:p w14:paraId="3E61300C" w14:textId="77777777" w:rsidR="007D6531" w:rsidRDefault="007D6531" w:rsidP="007D6531">
      <w:r w:rsidRPr="00C9669F">
        <w:rPr>
          <w:b/>
        </w:rPr>
        <w:t>Department</w:t>
      </w:r>
      <w:r>
        <w:tab/>
      </w:r>
    </w:p>
    <w:p w14:paraId="3E61300D" w14:textId="77777777" w:rsidR="007D6531" w:rsidRDefault="007D6531" w:rsidP="007D6531">
      <w:r>
        <w:t>Business unit responsible for and/or associated with the items, name please.</w:t>
      </w:r>
    </w:p>
    <w:p w14:paraId="3E61300E" w14:textId="77777777" w:rsidR="007D6531" w:rsidRDefault="007D6531" w:rsidP="007D6531">
      <w:pPr>
        <w:rPr>
          <w:b/>
        </w:rPr>
      </w:pPr>
    </w:p>
    <w:p w14:paraId="3E61300F" w14:textId="77777777" w:rsidR="007D6531" w:rsidRDefault="007D6531" w:rsidP="007D6531">
      <w:pPr>
        <w:rPr>
          <w:b/>
        </w:rPr>
      </w:pPr>
      <w:r>
        <w:rPr>
          <w:b/>
        </w:rPr>
        <w:t>Event</w:t>
      </w:r>
    </w:p>
    <w:p w14:paraId="3E613010" w14:textId="77777777" w:rsidR="007D6531" w:rsidRPr="005B2085" w:rsidRDefault="007D6531" w:rsidP="007D6531">
      <w:r w:rsidRPr="005B2085">
        <w:t>Refers to the specific Property damage that occurred</w:t>
      </w:r>
    </w:p>
    <w:p w14:paraId="3E613011" w14:textId="77777777" w:rsidR="007D6531" w:rsidRDefault="007D6531" w:rsidP="007D6531">
      <w:pPr>
        <w:rPr>
          <w:b/>
        </w:rPr>
      </w:pPr>
    </w:p>
    <w:p w14:paraId="3E613012" w14:textId="77777777" w:rsidR="007D6531" w:rsidRDefault="007D6531" w:rsidP="007D6531">
      <w:r w:rsidRPr="00C9669F">
        <w:rPr>
          <w:b/>
        </w:rPr>
        <w:t>Exhibit Number</w:t>
      </w:r>
      <w:r>
        <w:tab/>
      </w:r>
    </w:p>
    <w:p w14:paraId="3E613013" w14:textId="77777777" w:rsidR="007D6531" w:rsidRDefault="007D6531" w:rsidP="007D6531">
      <w:r>
        <w:t>Assign a number to each exhibit to match with item on worksheet or include a voucher number to match with item in row.</w:t>
      </w:r>
    </w:p>
    <w:p w14:paraId="3E613014" w14:textId="77777777" w:rsidR="007D6531" w:rsidRDefault="007D6531" w:rsidP="007D6531"/>
    <w:p w14:paraId="3E613015" w14:textId="77777777" w:rsidR="007D6531" w:rsidRPr="005B2085" w:rsidRDefault="007D6531" w:rsidP="007D6531">
      <w:pPr>
        <w:rPr>
          <w:b/>
        </w:rPr>
      </w:pPr>
      <w:r w:rsidRPr="005B2085">
        <w:rPr>
          <w:b/>
        </w:rPr>
        <w:t>Extra Expense</w:t>
      </w:r>
    </w:p>
    <w:p w14:paraId="3E613016" w14:textId="77777777" w:rsidR="007D6531" w:rsidRDefault="007D6531" w:rsidP="007D6531">
      <w:r w:rsidRPr="005B2085">
        <w:t>Extra Expense insurance covers such expenditures over and above your normal monthly expenses.</w:t>
      </w:r>
      <w:r>
        <w:t xml:space="preserve"> For instance, </w:t>
      </w:r>
      <w:proofErr w:type="gramStart"/>
      <w:r w:rsidRPr="005B2085">
        <w:t>If</w:t>
      </w:r>
      <w:proofErr w:type="gramEnd"/>
      <w:r w:rsidRPr="005B2085">
        <w:t xml:space="preserve"> your building was rendered untenan</w:t>
      </w:r>
      <w:r>
        <w:t>t</w:t>
      </w:r>
      <w:r w:rsidRPr="005B2085">
        <w:t>able by fire or any other insured peril, it would probably be necessary to secure other quarters to continue your business operations. However, the use of such buildings would undoubtedly involve many extra expenses, such as rent, installation of telephones, etc.</w:t>
      </w:r>
    </w:p>
    <w:p w14:paraId="3E613017" w14:textId="77777777" w:rsidR="007D6531" w:rsidRDefault="007D6531" w:rsidP="007D6531">
      <w:pPr>
        <w:rPr>
          <w:b/>
        </w:rPr>
      </w:pPr>
    </w:p>
    <w:p w14:paraId="3E613018" w14:textId="77777777" w:rsidR="007D6531" w:rsidRDefault="007D6531" w:rsidP="007D6531">
      <w:r w:rsidRPr="00C9669F">
        <w:rPr>
          <w:b/>
        </w:rPr>
        <w:t>Item Description</w:t>
      </w:r>
      <w:r>
        <w:tab/>
      </w:r>
    </w:p>
    <w:p w14:paraId="3E613019" w14:textId="77777777" w:rsidR="007D6531" w:rsidRDefault="007D6531" w:rsidP="007D6531">
      <w:r>
        <w:t xml:space="preserve">Please be as thorough as possible: size, material, number of drawers, </w:t>
      </w:r>
      <w:proofErr w:type="spellStart"/>
      <w:r>
        <w:t>etc</w:t>
      </w:r>
      <w:proofErr w:type="spellEnd"/>
    </w:p>
    <w:p w14:paraId="3E61301A" w14:textId="77777777" w:rsidR="007D6531" w:rsidRDefault="007D6531" w:rsidP="007D6531">
      <w:pPr>
        <w:rPr>
          <w:b/>
        </w:rPr>
      </w:pPr>
    </w:p>
    <w:p w14:paraId="3E61301B" w14:textId="77777777" w:rsidR="007D6531" w:rsidRPr="00C9669F" w:rsidRDefault="007D6531" w:rsidP="007D6531">
      <w:pPr>
        <w:keepNext/>
        <w:rPr>
          <w:b/>
        </w:rPr>
      </w:pPr>
      <w:r w:rsidRPr="00C9669F">
        <w:rPr>
          <w:b/>
        </w:rPr>
        <w:lastRenderedPageBreak/>
        <w:t>Like Kind and Quality</w:t>
      </w:r>
      <w:r w:rsidRPr="00C9669F">
        <w:rPr>
          <w:b/>
        </w:rPr>
        <w:tab/>
      </w:r>
    </w:p>
    <w:p w14:paraId="3E61301C" w14:textId="77777777" w:rsidR="007D6531" w:rsidRDefault="007D6531" w:rsidP="007D6531">
      <w:pPr>
        <w:keepNext/>
      </w:pPr>
      <w:r>
        <w:t xml:space="preserve">This is a method of replacing specific property which can no longer be repaired or purchased.  The replacement item should be of functional equivalent to the damaged or lost item. </w:t>
      </w:r>
    </w:p>
    <w:p w14:paraId="3E61301D" w14:textId="77777777" w:rsidR="007D6531" w:rsidRDefault="007D6531" w:rsidP="007D6531">
      <w:pPr>
        <w:rPr>
          <w:b/>
        </w:rPr>
      </w:pPr>
    </w:p>
    <w:p w14:paraId="3E61301E" w14:textId="77777777" w:rsidR="007D6531" w:rsidRDefault="007D6531" w:rsidP="007D6531">
      <w:r w:rsidRPr="00C9669F">
        <w:rPr>
          <w:b/>
        </w:rPr>
        <w:t>Manufacturer</w:t>
      </w:r>
      <w:r>
        <w:tab/>
        <w:t xml:space="preserve">Brand </w:t>
      </w:r>
    </w:p>
    <w:p w14:paraId="3E61301F" w14:textId="77777777" w:rsidR="007D6531" w:rsidRDefault="007D6531" w:rsidP="007D6531">
      <w:pPr>
        <w:rPr>
          <w:b/>
        </w:rPr>
      </w:pPr>
    </w:p>
    <w:p w14:paraId="3E613020" w14:textId="77777777" w:rsidR="007D6531" w:rsidRDefault="007D6531" w:rsidP="007D6531">
      <w:proofErr w:type="spellStart"/>
      <w:r w:rsidRPr="00C9669F">
        <w:rPr>
          <w:b/>
        </w:rPr>
        <w:t>M</w:t>
      </w:r>
      <w:r>
        <w:rPr>
          <w:b/>
        </w:rPr>
        <w:t>oCode</w:t>
      </w:r>
      <w:proofErr w:type="spellEnd"/>
      <w:r w:rsidRPr="00C9669F">
        <w:rPr>
          <w:b/>
        </w:rPr>
        <w:t xml:space="preserve"> Cost Center</w:t>
      </w:r>
      <w:r w:rsidR="00E9309C">
        <w:rPr>
          <w:b/>
        </w:rPr>
        <w:t xml:space="preserve"> </w:t>
      </w:r>
      <w:r w:rsidR="00E9309C">
        <w:rPr>
          <w:b/>
        </w:rPr>
        <w:tab/>
      </w:r>
      <w:r>
        <w:t xml:space="preserve">University cost center assigned. </w:t>
      </w:r>
    </w:p>
    <w:p w14:paraId="3E613021" w14:textId="77777777" w:rsidR="007D6531" w:rsidRDefault="007D6531" w:rsidP="007D6531">
      <w:pPr>
        <w:rPr>
          <w:b/>
        </w:rPr>
      </w:pPr>
    </w:p>
    <w:p w14:paraId="3E613022" w14:textId="77777777" w:rsidR="007D6531" w:rsidRDefault="007D6531" w:rsidP="007D6531">
      <w:r w:rsidRPr="00C9669F">
        <w:rPr>
          <w:b/>
        </w:rPr>
        <w:t>Model</w:t>
      </w:r>
      <w:r>
        <w:tab/>
      </w:r>
      <w:r w:rsidR="00E9309C">
        <w:tab/>
      </w:r>
      <w:r>
        <w:t>Type/series</w:t>
      </w:r>
    </w:p>
    <w:p w14:paraId="3E613023" w14:textId="77777777" w:rsidR="007D6531" w:rsidRDefault="007D6531" w:rsidP="007D6531">
      <w:pPr>
        <w:rPr>
          <w:b/>
        </w:rPr>
      </w:pPr>
    </w:p>
    <w:p w14:paraId="3E613024" w14:textId="77777777" w:rsidR="007D6531" w:rsidRDefault="007D6531" w:rsidP="007D6531">
      <w:proofErr w:type="gramStart"/>
      <w:r w:rsidRPr="00C9669F">
        <w:rPr>
          <w:b/>
        </w:rPr>
        <w:t>Original  Documentation</w:t>
      </w:r>
      <w:proofErr w:type="gramEnd"/>
    </w:p>
    <w:p w14:paraId="3E613025" w14:textId="77777777" w:rsidR="007D6531" w:rsidRDefault="007D6531" w:rsidP="007D6531">
      <w:r>
        <w:t xml:space="preserve">Receipt, invoice, voucher or purchase confirmation or other supporting documentation that indicates what was purchased, when it was purchased and the cost of item. </w:t>
      </w:r>
    </w:p>
    <w:p w14:paraId="3E613026" w14:textId="77777777" w:rsidR="007D6531" w:rsidRDefault="007D6531" w:rsidP="007D6531">
      <w:pPr>
        <w:rPr>
          <w:b/>
        </w:rPr>
      </w:pPr>
    </w:p>
    <w:p w14:paraId="3E613027" w14:textId="77777777" w:rsidR="007D6531" w:rsidRPr="00C9669F" w:rsidRDefault="007D6531" w:rsidP="007D6531">
      <w:pPr>
        <w:rPr>
          <w:b/>
        </w:rPr>
      </w:pPr>
      <w:r w:rsidRPr="00C9669F">
        <w:rPr>
          <w:b/>
        </w:rPr>
        <w:t>Original Date Purchased</w:t>
      </w:r>
      <w:r w:rsidRPr="00C9669F">
        <w:rPr>
          <w:b/>
        </w:rPr>
        <w:tab/>
      </w:r>
    </w:p>
    <w:p w14:paraId="3E613028" w14:textId="77777777" w:rsidR="007D6531" w:rsidRDefault="007D6531" w:rsidP="007D6531">
      <w:r>
        <w:t>Acquisition Date of the original item</w:t>
      </w:r>
    </w:p>
    <w:p w14:paraId="3E613029" w14:textId="77777777" w:rsidR="007D6531" w:rsidRDefault="007D6531" w:rsidP="007D6531">
      <w:pPr>
        <w:rPr>
          <w:b/>
        </w:rPr>
      </w:pPr>
    </w:p>
    <w:p w14:paraId="3E61302A" w14:textId="77777777" w:rsidR="007D6531" w:rsidRDefault="007D6531" w:rsidP="007D6531">
      <w:r w:rsidRPr="00C9669F">
        <w:rPr>
          <w:b/>
        </w:rPr>
        <w:t>Property Damage</w:t>
      </w:r>
      <w:r>
        <w:tab/>
      </w:r>
    </w:p>
    <w:p w14:paraId="3E61302B" w14:textId="77777777" w:rsidR="007D6531" w:rsidRDefault="007D6531" w:rsidP="007D6531">
      <w:r>
        <w:t xml:space="preserve">Physical damage to tangible property; including all resulting loss of use of that property. </w:t>
      </w:r>
    </w:p>
    <w:p w14:paraId="3E61302C" w14:textId="77777777" w:rsidR="007D6531" w:rsidRDefault="007D6531" w:rsidP="007D6531">
      <w:pPr>
        <w:rPr>
          <w:b/>
        </w:rPr>
      </w:pPr>
    </w:p>
    <w:p w14:paraId="3E61302D" w14:textId="77777777" w:rsidR="007D6531" w:rsidRDefault="007D6531" w:rsidP="007D6531">
      <w:r w:rsidRPr="00C9669F">
        <w:rPr>
          <w:b/>
        </w:rPr>
        <w:t>Replacement cost</w:t>
      </w:r>
      <w:r>
        <w:tab/>
      </w:r>
    </w:p>
    <w:p w14:paraId="3E61302E" w14:textId="77777777" w:rsidR="007D6531" w:rsidRDefault="007D6531" w:rsidP="007D6531">
      <w:r>
        <w:t>The current price that must be paid to replace the damaged or lost item that is brand new and similar in type and quality (aka like kind and quality)</w:t>
      </w:r>
    </w:p>
    <w:p w14:paraId="3E61302F" w14:textId="77777777" w:rsidR="007D6531" w:rsidRDefault="007D6531" w:rsidP="007D6531">
      <w:pPr>
        <w:rPr>
          <w:b/>
        </w:rPr>
      </w:pPr>
    </w:p>
    <w:p w14:paraId="3E613030" w14:textId="77777777" w:rsidR="007D6531" w:rsidRDefault="007D6531" w:rsidP="007D6531">
      <w:r w:rsidRPr="00C9669F">
        <w:rPr>
          <w:b/>
        </w:rPr>
        <w:t>Replacement Documentation</w:t>
      </w:r>
      <w:r>
        <w:tab/>
      </w:r>
    </w:p>
    <w:p w14:paraId="3E613031" w14:textId="77777777" w:rsidR="007D6531" w:rsidRDefault="007D6531" w:rsidP="007D6531">
      <w:r>
        <w:t xml:space="preserve">Receipt, invoice, voucher or purchase confirmation or other supporting documentation that indicates what was purchased, when it was purchased and the cost of item. </w:t>
      </w:r>
    </w:p>
    <w:p w14:paraId="3E613032" w14:textId="77777777" w:rsidR="007D6531" w:rsidRDefault="007D6531" w:rsidP="007D6531">
      <w:pPr>
        <w:rPr>
          <w:b/>
        </w:rPr>
      </w:pPr>
    </w:p>
    <w:p w14:paraId="3E613033" w14:textId="77777777" w:rsidR="007D6531" w:rsidRDefault="007D6531" w:rsidP="007D6531">
      <w:pPr>
        <w:keepNext/>
      </w:pPr>
      <w:r w:rsidRPr="00C9669F">
        <w:rPr>
          <w:b/>
        </w:rPr>
        <w:t>Resources</w:t>
      </w:r>
      <w:r>
        <w:tab/>
      </w:r>
    </w:p>
    <w:p w14:paraId="3E613034" w14:textId="77777777" w:rsidR="007D6531" w:rsidRDefault="007D6531" w:rsidP="007D6531">
      <w:pPr>
        <w:keepNext/>
      </w:pPr>
      <w:r>
        <w:t xml:space="preserve">Suggested resources for supporting documentation: </w:t>
      </w:r>
    </w:p>
    <w:p w14:paraId="3E613035" w14:textId="77777777" w:rsidR="007D6531" w:rsidRDefault="007D6531" w:rsidP="007D6531">
      <w:pPr>
        <w:pStyle w:val="ListParagraph"/>
        <w:keepNext/>
        <w:numPr>
          <w:ilvl w:val="0"/>
          <w:numId w:val="23"/>
        </w:numPr>
      </w:pPr>
      <w:r>
        <w:t>Department fiscal records</w:t>
      </w:r>
    </w:p>
    <w:p w14:paraId="3E613036" w14:textId="77777777" w:rsidR="007D6531" w:rsidRDefault="007D6531" w:rsidP="007D6531">
      <w:pPr>
        <w:pStyle w:val="ListParagraph"/>
        <w:keepNext/>
        <w:numPr>
          <w:ilvl w:val="0"/>
          <w:numId w:val="23"/>
        </w:numPr>
      </w:pPr>
      <w:r>
        <w:t>University inventory for items &gt;=$5,000</w:t>
      </w:r>
    </w:p>
    <w:p w14:paraId="3E613037" w14:textId="77777777" w:rsidR="007D6531" w:rsidRDefault="007D6531" w:rsidP="007D6531">
      <w:pPr>
        <w:pStyle w:val="ListParagraph"/>
        <w:keepNext/>
        <w:numPr>
          <w:ilvl w:val="0"/>
          <w:numId w:val="23"/>
        </w:numPr>
      </w:pPr>
      <w:r>
        <w:t>Instruction guides for manufacturer and model information</w:t>
      </w:r>
    </w:p>
    <w:p w14:paraId="3E613038" w14:textId="77777777" w:rsidR="007D6531" w:rsidRDefault="007D6531" w:rsidP="007D6531">
      <w:r w:rsidRPr="00C9669F">
        <w:rPr>
          <w:b/>
        </w:rPr>
        <w:t xml:space="preserve">Room </w:t>
      </w:r>
      <w:r>
        <w:tab/>
      </w:r>
    </w:p>
    <w:p w14:paraId="3E613039" w14:textId="77777777" w:rsidR="007D6531" w:rsidRDefault="007D6531" w:rsidP="007D6531">
      <w:r>
        <w:t xml:space="preserve">Specific space where property was located; office number/name, classroom, </w:t>
      </w:r>
      <w:proofErr w:type="spellStart"/>
      <w:r>
        <w:t>etc</w:t>
      </w:r>
      <w:proofErr w:type="spellEnd"/>
    </w:p>
    <w:p w14:paraId="3E61303A" w14:textId="77777777" w:rsidR="007D6531" w:rsidRDefault="007D6531" w:rsidP="007D6531">
      <w:pPr>
        <w:rPr>
          <w:b/>
        </w:rPr>
      </w:pPr>
    </w:p>
    <w:p w14:paraId="3E61303B" w14:textId="77777777" w:rsidR="007D6531" w:rsidRDefault="007D6531" w:rsidP="007D6531">
      <w:r w:rsidRPr="00C9669F">
        <w:rPr>
          <w:b/>
        </w:rPr>
        <w:t>Serial Number/Inventory Number</w:t>
      </w:r>
      <w:r>
        <w:tab/>
      </w:r>
    </w:p>
    <w:p w14:paraId="3E61303C" w14:textId="77777777" w:rsidR="007D6531" w:rsidRDefault="007D6531" w:rsidP="007D6531">
      <w:r>
        <w:t>Inventory or service tag number - internal</w:t>
      </w:r>
    </w:p>
    <w:p w14:paraId="3E61303D" w14:textId="77777777" w:rsidR="007D6531" w:rsidRDefault="007D6531" w:rsidP="007D6531">
      <w:r>
        <w:tab/>
      </w:r>
    </w:p>
    <w:p w14:paraId="3E61303E" w14:textId="77777777" w:rsidR="007D6531" w:rsidRDefault="007D6531" w:rsidP="007D6531">
      <w:r w:rsidRPr="00C9669F">
        <w:rPr>
          <w:b/>
        </w:rPr>
        <w:t>Service Tag</w:t>
      </w:r>
      <w:r>
        <w:t xml:space="preserve"> </w:t>
      </w:r>
      <w:r>
        <w:tab/>
      </w:r>
    </w:p>
    <w:p w14:paraId="3E61303F" w14:textId="77777777" w:rsidR="007D6531" w:rsidRDefault="007D6531" w:rsidP="007D6531">
      <w:r>
        <w:t>Some equipment, such as computers, has a service tag, usually 7 digits</w:t>
      </w:r>
    </w:p>
    <w:p w14:paraId="3E613040" w14:textId="77777777" w:rsidR="00E9309C" w:rsidRDefault="00E9309C" w:rsidP="007D6531">
      <w:pPr>
        <w:rPr>
          <w:b/>
        </w:rPr>
      </w:pPr>
    </w:p>
    <w:p w14:paraId="3E613041" w14:textId="77777777" w:rsidR="007D6531" w:rsidRDefault="007D6531" w:rsidP="007D6531">
      <w:r w:rsidRPr="00C9669F">
        <w:rPr>
          <w:b/>
        </w:rPr>
        <w:t>Upgrade</w:t>
      </w:r>
      <w:r>
        <w:tab/>
      </w:r>
    </w:p>
    <w:p w14:paraId="3E613042" w14:textId="77777777" w:rsidR="007D6531" w:rsidRPr="00090F5A" w:rsidRDefault="007D6531" w:rsidP="00E9309C">
      <w:r>
        <w:t>If the University decides to “upgrade” by replacing a damaged item with a newer or nicer item, the expense associated with the “upgrade” will be the responsibility of the University or department</w:t>
      </w:r>
      <w:r w:rsidR="00E9309C">
        <w:t>.</w:t>
      </w:r>
    </w:p>
    <w:p w14:paraId="3E613043" w14:textId="77777777" w:rsidR="007D6531" w:rsidRDefault="007D6531" w:rsidP="007D6531">
      <w:pPr>
        <w:jc w:val="right"/>
      </w:pPr>
      <w:r>
        <w:br w:type="page"/>
      </w:r>
      <w:r w:rsidRPr="00096458">
        <w:rPr>
          <w:rFonts w:ascii="Caecilia-Light" w:hAnsi="Caecilia-Light" w:cs="Caecilia-Light"/>
          <w:sz w:val="40"/>
          <w:szCs w:val="40"/>
        </w:rPr>
        <w:lastRenderedPageBreak/>
        <w:t xml:space="preserve">Appendix </w:t>
      </w:r>
      <w:r>
        <w:rPr>
          <w:rFonts w:ascii="Caecilia-Light" w:hAnsi="Caecilia-Light" w:cs="Caecilia-Light"/>
          <w:sz w:val="40"/>
          <w:szCs w:val="40"/>
        </w:rPr>
        <w:t>6</w:t>
      </w:r>
    </w:p>
    <w:p w14:paraId="3E613044" w14:textId="77777777" w:rsidR="007D6531" w:rsidRDefault="007D6531" w:rsidP="007D6531">
      <w:pPr>
        <w:pStyle w:val="Heading2"/>
      </w:pPr>
      <w:bookmarkStart w:id="66" w:name="_Toc268852720"/>
      <w:bookmarkStart w:id="67" w:name="_Toc268853528"/>
      <w:bookmarkStart w:id="68" w:name="_Toc268853758"/>
      <w:r>
        <w:t>FAQ’s</w:t>
      </w:r>
      <w:bookmarkEnd w:id="66"/>
      <w:bookmarkEnd w:id="67"/>
      <w:bookmarkEnd w:id="68"/>
      <w:r>
        <w:t xml:space="preserve"> </w:t>
      </w:r>
    </w:p>
    <w:p w14:paraId="3E613045" w14:textId="77777777" w:rsidR="007D6531" w:rsidRDefault="007D6531" w:rsidP="007D6531">
      <w:r>
        <w:t>(Generic Version- update for specific claim event)</w:t>
      </w:r>
    </w:p>
    <w:p w14:paraId="3E613046" w14:textId="77777777" w:rsidR="007D6531" w:rsidRPr="007936CF" w:rsidRDefault="007D6531" w:rsidP="007D6531"/>
    <w:p w14:paraId="3E613047" w14:textId="77777777" w:rsidR="007D6531" w:rsidRPr="00B465BF" w:rsidRDefault="007D6531" w:rsidP="007D6531">
      <w:pPr>
        <w:rPr>
          <w:rFonts w:ascii="Arial" w:hAnsi="Arial" w:cs="Arial"/>
          <w:b/>
        </w:rPr>
      </w:pPr>
      <w:r w:rsidRPr="00B465BF">
        <w:rPr>
          <w:rFonts w:ascii="Arial" w:hAnsi="Arial" w:cs="Arial"/>
          <w:b/>
        </w:rPr>
        <w:t xml:space="preserve">What is the process for filing a claim for </w:t>
      </w:r>
      <w:r>
        <w:rPr>
          <w:rFonts w:ascii="Arial" w:hAnsi="Arial" w:cs="Arial"/>
          <w:b/>
        </w:rPr>
        <w:t>Event</w:t>
      </w:r>
      <w:r w:rsidRPr="00B465BF">
        <w:rPr>
          <w:rFonts w:ascii="Arial" w:hAnsi="Arial" w:cs="Arial"/>
          <w:b/>
        </w:rPr>
        <w:t xml:space="preserve"> losses?</w:t>
      </w:r>
    </w:p>
    <w:p w14:paraId="3E613048" w14:textId="77777777" w:rsidR="007D6531" w:rsidRDefault="007D6531" w:rsidP="007D6531">
      <w:r>
        <w:t xml:space="preserve">The </w:t>
      </w:r>
      <w:r w:rsidRPr="00E71B4C">
        <w:t xml:space="preserve">Risk </w:t>
      </w:r>
      <w:r>
        <w:t xml:space="preserve">&amp; Insurance </w:t>
      </w:r>
      <w:r w:rsidRPr="00E71B4C">
        <w:t xml:space="preserve">Management </w:t>
      </w:r>
      <w:r>
        <w:t xml:space="preserve">Office </w:t>
      </w:r>
      <w:r w:rsidRPr="00E71B4C">
        <w:t xml:space="preserve">will be working with the insurance carrier and will assist departments in identifying and submitting expenses associated with the </w:t>
      </w:r>
      <w:r>
        <w:t>Event</w:t>
      </w:r>
      <w:r w:rsidRPr="00E71B4C">
        <w:t xml:space="preserve">. </w:t>
      </w:r>
      <w:r>
        <w:t xml:space="preserve">The first step is a careful assembling of a detailed and complete inventory list of your lost property and damages. Disaster restoration vendors are circulating to assist in the inventory process. </w:t>
      </w:r>
      <w:r>
        <w:rPr>
          <w:szCs w:val="22"/>
        </w:rPr>
        <w:t xml:space="preserve">Risk &amp; Insurance Management </w:t>
      </w:r>
      <w:r>
        <w:t xml:space="preserve">will be including your department’s inventory information in the overall insurance claim. </w:t>
      </w:r>
    </w:p>
    <w:p w14:paraId="3E613049" w14:textId="77777777" w:rsidR="007D6531" w:rsidRDefault="007D6531" w:rsidP="007D6531"/>
    <w:p w14:paraId="3E61304A" w14:textId="77777777" w:rsidR="007D6531" w:rsidRPr="00B465BF" w:rsidRDefault="007D6531" w:rsidP="007D6531">
      <w:pPr>
        <w:rPr>
          <w:rFonts w:ascii="Arial" w:hAnsi="Arial" w:cs="Arial"/>
          <w:b/>
        </w:rPr>
      </w:pPr>
      <w:r w:rsidRPr="00B465BF">
        <w:rPr>
          <w:rFonts w:ascii="Arial" w:hAnsi="Arial" w:cs="Arial"/>
          <w:b/>
        </w:rPr>
        <w:t>How do we document specific losses</w:t>
      </w:r>
      <w:r>
        <w:rPr>
          <w:rFonts w:ascii="Arial" w:hAnsi="Arial" w:cs="Arial"/>
          <w:b/>
        </w:rPr>
        <w:t xml:space="preserve"> for our claim</w:t>
      </w:r>
      <w:r w:rsidRPr="00B465BF">
        <w:rPr>
          <w:rFonts w:ascii="Arial" w:hAnsi="Arial" w:cs="Arial"/>
          <w:b/>
        </w:rPr>
        <w:t>?</w:t>
      </w:r>
    </w:p>
    <w:p w14:paraId="3E61304B" w14:textId="77777777" w:rsidR="007D6531" w:rsidRDefault="007D6531" w:rsidP="007D6531">
      <w:r>
        <w:t xml:space="preserve">All losses must be documented, with detail about the lost or damaged equipment, </w:t>
      </w:r>
      <w:proofErr w:type="gramStart"/>
      <w:r>
        <w:t>amount</w:t>
      </w:r>
      <w:proofErr w:type="gramEnd"/>
      <w:r>
        <w:t xml:space="preserve"> of supplies damaged, and/or any building repairs needed. Inventory records, purchase receipts, </w:t>
      </w:r>
      <w:proofErr w:type="gramStart"/>
      <w:r>
        <w:t>or</w:t>
      </w:r>
      <w:proofErr w:type="gramEnd"/>
      <w:r>
        <w:t xml:space="preserve"> other proofs of costs incurred are helpful. Photographs or video of the facility pre-Event would be helpful, too, if you have them. Photographers will be allowed in the buildings to record equipment that cannot be salvaged. The department should assist with this recording process. The photos will be used to help determine replacement cost.</w:t>
      </w:r>
    </w:p>
    <w:p w14:paraId="3E61304C" w14:textId="77777777" w:rsidR="007D6531" w:rsidRDefault="007D6531" w:rsidP="007D6531"/>
    <w:p w14:paraId="3E61304D" w14:textId="77777777" w:rsidR="007D6531" w:rsidRPr="00B465BF" w:rsidRDefault="007D6531" w:rsidP="007D6531">
      <w:pPr>
        <w:rPr>
          <w:rFonts w:ascii="Arial" w:hAnsi="Arial" w:cs="Arial"/>
          <w:b/>
        </w:rPr>
      </w:pPr>
      <w:r w:rsidRPr="00B465BF">
        <w:rPr>
          <w:rFonts w:ascii="Arial" w:hAnsi="Arial" w:cs="Arial"/>
          <w:b/>
        </w:rPr>
        <w:t xml:space="preserve">What is the process for filing a claim for </w:t>
      </w:r>
      <w:r>
        <w:rPr>
          <w:rFonts w:ascii="Arial" w:hAnsi="Arial" w:cs="Arial"/>
          <w:b/>
        </w:rPr>
        <w:t>contents related to Event</w:t>
      </w:r>
      <w:r w:rsidRPr="00B465BF">
        <w:rPr>
          <w:rFonts w:ascii="Arial" w:hAnsi="Arial" w:cs="Arial"/>
          <w:b/>
        </w:rPr>
        <w:t xml:space="preserve"> losses?</w:t>
      </w:r>
    </w:p>
    <w:p w14:paraId="3E61304E" w14:textId="77777777" w:rsidR="007D6531" w:rsidRDefault="007D6531" w:rsidP="007D6531">
      <w:r>
        <w:t xml:space="preserve">All losses must be documented, with detail about the lost or damaged equipment, </w:t>
      </w:r>
      <w:proofErr w:type="gramStart"/>
      <w:r>
        <w:t>amount</w:t>
      </w:r>
      <w:proofErr w:type="gramEnd"/>
      <w:r>
        <w:t xml:space="preserve"> of supplies damaged, and/or any building repairs needed. Inventory records, purchase receipts, </w:t>
      </w:r>
      <w:proofErr w:type="gramStart"/>
      <w:r>
        <w:t>or</w:t>
      </w:r>
      <w:proofErr w:type="gramEnd"/>
      <w:r>
        <w:t xml:space="preserve"> other proofs of costs incurred are helpful. Photographs or video of the facility pre-Event would be helpful, too, if you have them. A SharePoint tool has been posted to our website for Departments to access, complete and submit electronically with supporting documentation attached. </w:t>
      </w:r>
    </w:p>
    <w:p w14:paraId="3E61304F" w14:textId="77777777" w:rsidR="007D6531" w:rsidRDefault="007D6531" w:rsidP="007D6531"/>
    <w:p w14:paraId="3E613050" w14:textId="77777777" w:rsidR="007D6531" w:rsidRDefault="007D6531" w:rsidP="007D6531">
      <w:pPr>
        <w:rPr>
          <w:rFonts w:ascii="Arial" w:hAnsi="Arial" w:cs="Arial"/>
          <w:b/>
        </w:rPr>
      </w:pPr>
      <w:r w:rsidRPr="005767CB">
        <w:rPr>
          <w:rFonts w:ascii="Arial" w:hAnsi="Arial" w:cs="Arial"/>
          <w:b/>
        </w:rPr>
        <w:t>What is the process for completing the Department Contents Inventory form?</w:t>
      </w:r>
      <w:r>
        <w:rPr>
          <w:rFonts w:ascii="Arial" w:hAnsi="Arial" w:cs="Arial"/>
          <w:b/>
        </w:rPr>
        <w:t xml:space="preserve"> </w:t>
      </w:r>
    </w:p>
    <w:p w14:paraId="3E613051" w14:textId="77777777" w:rsidR="007D6531" w:rsidRDefault="007D6531" w:rsidP="007D6531">
      <w:r w:rsidRPr="00D65E89">
        <w:rPr>
          <w:color w:val="FF0000"/>
        </w:rPr>
        <w:t>A SharePoint site has been set up and access granted to the primary contact for each department.</w:t>
      </w:r>
      <w:r>
        <w:t xml:space="preserve"> If you need access to the site or have questions, please contact Risk &amp; Insurance Management (</w:t>
      </w:r>
      <w:hyperlink r:id="rId19" w:history="1">
        <w:r w:rsidRPr="008C1A4A">
          <w:rPr>
            <w:rStyle w:val="Hyperlink"/>
          </w:rPr>
          <w:t>mgmtu@umsystem.edu</w:t>
        </w:r>
      </w:hyperlink>
      <w:r>
        <w:t xml:space="preserve"> or 573.882.8100. Guidance on how to complete the form is included on the main page. Copies of requisition and/or voucher numbers are sufficient for documentation on repair and replacement purchases.</w:t>
      </w:r>
    </w:p>
    <w:p w14:paraId="3E613052" w14:textId="77777777" w:rsidR="007D6531" w:rsidRDefault="007D6531" w:rsidP="007D6531"/>
    <w:p w14:paraId="3E613053" w14:textId="77777777" w:rsidR="007D6531" w:rsidRDefault="007D6531" w:rsidP="007D6531">
      <w:pPr>
        <w:rPr>
          <w:rFonts w:ascii="Arial" w:hAnsi="Arial" w:cs="Arial"/>
          <w:b/>
        </w:rPr>
      </w:pPr>
      <w:r w:rsidRPr="005767CB">
        <w:rPr>
          <w:rFonts w:ascii="Arial" w:hAnsi="Arial" w:cs="Arial"/>
          <w:b/>
        </w:rPr>
        <w:t>What qualifies as supporting documentation?</w:t>
      </w:r>
    </w:p>
    <w:p w14:paraId="3E613054" w14:textId="77777777" w:rsidR="007D6531" w:rsidRDefault="007D6531" w:rsidP="007D6531">
      <w:r>
        <w:t xml:space="preserve">Supporting documentation includes receipts, </w:t>
      </w:r>
      <w:r w:rsidRPr="00082EB1">
        <w:t>invoice</w:t>
      </w:r>
      <w:r>
        <w:t>s</w:t>
      </w:r>
      <w:r w:rsidRPr="00082EB1">
        <w:t>,</w:t>
      </w:r>
      <w:r>
        <w:t xml:space="preserve"> requisitions, </w:t>
      </w:r>
      <w:r w:rsidRPr="00082EB1">
        <w:t>voucher</w:t>
      </w:r>
      <w:r>
        <w:t xml:space="preserve">s or purchase confirmation or other documentation </w:t>
      </w:r>
      <w:r w:rsidRPr="00082EB1">
        <w:t>that indicates what was purchased, when it was purchased and the cost of item.</w:t>
      </w:r>
      <w:r>
        <w:t xml:space="preserve"> Documentation for computers and similar equipment should include the component detail to confirm the replacement equipment of like kind and quality. Requisition and/or voucher numbers are sufficient for documentation on repair and replacement purchases. </w:t>
      </w:r>
    </w:p>
    <w:p w14:paraId="3E613055" w14:textId="77777777" w:rsidR="007D6531" w:rsidRDefault="007D6531" w:rsidP="007D6531"/>
    <w:p w14:paraId="3E613056" w14:textId="77777777" w:rsidR="007D6531" w:rsidRPr="002B2D8B" w:rsidRDefault="007D6531" w:rsidP="007D6531">
      <w:pPr>
        <w:keepNext/>
        <w:keepLines/>
        <w:rPr>
          <w:rFonts w:ascii="Arial" w:hAnsi="Arial" w:cs="Arial"/>
          <w:b/>
        </w:rPr>
      </w:pPr>
      <w:r w:rsidRPr="005767CB">
        <w:rPr>
          <w:rFonts w:ascii="Arial" w:hAnsi="Arial" w:cs="Arial"/>
          <w:b/>
        </w:rPr>
        <w:lastRenderedPageBreak/>
        <w:t>How is Like Kind and Quality determined?</w:t>
      </w:r>
      <w:r w:rsidRPr="002B2D8B">
        <w:rPr>
          <w:rFonts w:ascii="Arial" w:hAnsi="Arial" w:cs="Arial"/>
          <w:b/>
        </w:rPr>
        <w:t xml:space="preserve"> </w:t>
      </w:r>
    </w:p>
    <w:p w14:paraId="3E613057" w14:textId="77777777" w:rsidR="007D6531" w:rsidRDefault="007D6531" w:rsidP="007D6531">
      <w:pPr>
        <w:keepNext/>
        <w:keepLines/>
      </w:pPr>
      <w:r>
        <w:t>Like Kind and Quality means the replacement item/property is the functional equivalent, no better or less, than the original property. If an item is no longer being sold, determine what the available equivalent is for reference and cost.</w:t>
      </w:r>
    </w:p>
    <w:p w14:paraId="3E613058" w14:textId="77777777" w:rsidR="007D6531" w:rsidRDefault="007D6531" w:rsidP="007D6531"/>
    <w:p w14:paraId="3E613059" w14:textId="77777777" w:rsidR="007D6531" w:rsidRDefault="007D6531" w:rsidP="007D6531">
      <w:pPr>
        <w:keepNext/>
        <w:rPr>
          <w:rFonts w:ascii="Arial" w:hAnsi="Arial" w:cs="Arial"/>
          <w:b/>
        </w:rPr>
      </w:pPr>
      <w:r w:rsidRPr="005767CB">
        <w:rPr>
          <w:rFonts w:ascii="Arial" w:hAnsi="Arial" w:cs="Arial"/>
          <w:b/>
        </w:rPr>
        <w:t>Is there insurance coverage if the Department was able to repair the property internally</w:t>
      </w:r>
      <w:r>
        <w:rPr>
          <w:rFonts w:ascii="Arial" w:hAnsi="Arial" w:cs="Arial"/>
          <w:b/>
        </w:rPr>
        <w:t>?</w:t>
      </w:r>
    </w:p>
    <w:p w14:paraId="3E61305A" w14:textId="77777777" w:rsidR="007D6531" w:rsidRDefault="007D6531" w:rsidP="007D6531">
      <w:pPr>
        <w:keepNext/>
      </w:pPr>
      <w:r>
        <w:t xml:space="preserve">Repairs completed internally are not covered except for parts/materials. If the repair required staff over-time, the expense should be captured in your documentation.  </w:t>
      </w:r>
    </w:p>
    <w:p w14:paraId="3E61305B" w14:textId="77777777" w:rsidR="007D6531" w:rsidRDefault="007D6531" w:rsidP="007D6531">
      <w:pPr>
        <w:keepNext/>
        <w:rPr>
          <w:rFonts w:ascii="Arial" w:hAnsi="Arial" w:cs="Arial"/>
          <w:b/>
        </w:rPr>
      </w:pPr>
    </w:p>
    <w:p w14:paraId="3E61305C" w14:textId="77777777" w:rsidR="007D6531" w:rsidRDefault="007D6531" w:rsidP="007D6531">
      <w:pPr>
        <w:rPr>
          <w:rFonts w:ascii="Arial" w:hAnsi="Arial" w:cs="Arial"/>
          <w:b/>
        </w:rPr>
      </w:pPr>
      <w:r w:rsidRPr="000A13AD">
        <w:rPr>
          <w:rFonts w:ascii="Arial" w:hAnsi="Arial" w:cs="Arial"/>
          <w:b/>
        </w:rPr>
        <w:t>Temporary vs. Replacement items –</w:t>
      </w:r>
      <w:r>
        <w:rPr>
          <w:rFonts w:ascii="Arial" w:hAnsi="Arial" w:cs="Arial"/>
          <w:b/>
        </w:rPr>
        <w:t xml:space="preserve"> </w:t>
      </w:r>
    </w:p>
    <w:p w14:paraId="3E61305D" w14:textId="77777777" w:rsidR="007D6531" w:rsidRPr="00DA00F9" w:rsidRDefault="007D6531" w:rsidP="007D6531">
      <w:r>
        <w:t xml:space="preserve">Furniture and other property that was purchased for temporary use and will not be used in your permanent space are considered temporary and not replacement. These temporary items should be documented as extra expense/temporary measures, with justification, but </w:t>
      </w:r>
      <w:r w:rsidRPr="00DA00F9">
        <w:t xml:space="preserve">not included as a replacement purchase for the contents inventory. </w:t>
      </w:r>
      <w:r>
        <w:t>An e</w:t>
      </w:r>
      <w:r w:rsidRPr="00DA00F9">
        <w:t xml:space="preserve">xample is </w:t>
      </w:r>
      <w:r>
        <w:t xml:space="preserve">the purchase of several </w:t>
      </w:r>
      <w:r w:rsidRPr="00DA00F9">
        <w:t>tables rather than desks to due space</w:t>
      </w:r>
      <w:r>
        <w:t xml:space="preserve"> or time</w:t>
      </w:r>
      <w:r w:rsidRPr="00DA00F9">
        <w:t xml:space="preserve"> </w:t>
      </w:r>
      <w:r>
        <w:t>constraints. The desks ordered later will be replacement items and should be included in the Department Contents Inventory</w:t>
      </w:r>
      <w:r w:rsidRPr="00DA00F9">
        <w:t>.</w:t>
      </w:r>
      <w:r>
        <w:t xml:space="preserve"> </w:t>
      </w:r>
      <w:r w:rsidRPr="00DA00F9">
        <w:t xml:space="preserve"> </w:t>
      </w:r>
    </w:p>
    <w:p w14:paraId="3E61305E" w14:textId="77777777" w:rsidR="007D6531" w:rsidRDefault="007D6531" w:rsidP="007D6531">
      <w:pPr>
        <w:rPr>
          <w:rFonts w:ascii="Arial" w:hAnsi="Arial" w:cs="Arial"/>
          <w:b/>
        </w:rPr>
      </w:pPr>
    </w:p>
    <w:p w14:paraId="3E61305F" w14:textId="77777777" w:rsidR="007D6531" w:rsidRPr="00EC6964" w:rsidRDefault="007D6531" w:rsidP="007D6531">
      <w:pPr>
        <w:rPr>
          <w:rFonts w:ascii="Arial" w:hAnsi="Arial" w:cs="Arial"/>
          <w:b/>
        </w:rPr>
      </w:pPr>
      <w:r w:rsidRPr="00EC6964">
        <w:rPr>
          <w:rFonts w:ascii="Arial" w:hAnsi="Arial" w:cs="Arial"/>
          <w:b/>
        </w:rPr>
        <w:t xml:space="preserve">What if we want to upgrade </w:t>
      </w:r>
      <w:r>
        <w:rPr>
          <w:rFonts w:ascii="Arial" w:hAnsi="Arial" w:cs="Arial"/>
          <w:b/>
        </w:rPr>
        <w:t>an item damaged</w:t>
      </w:r>
      <w:r w:rsidRPr="00EC6964">
        <w:rPr>
          <w:rFonts w:ascii="Arial" w:hAnsi="Arial" w:cs="Arial"/>
          <w:b/>
        </w:rPr>
        <w:t xml:space="preserve"> in the </w:t>
      </w:r>
      <w:r>
        <w:rPr>
          <w:rFonts w:ascii="Arial" w:hAnsi="Arial" w:cs="Arial"/>
          <w:b/>
        </w:rPr>
        <w:t>Event</w:t>
      </w:r>
      <w:r w:rsidRPr="00EC6964">
        <w:rPr>
          <w:rFonts w:ascii="Arial" w:hAnsi="Arial" w:cs="Arial"/>
          <w:b/>
        </w:rPr>
        <w:t>? Will insurance cover that?</w:t>
      </w:r>
    </w:p>
    <w:p w14:paraId="3E613060" w14:textId="77777777" w:rsidR="007D6531" w:rsidRPr="007E7026" w:rsidRDefault="007D6531" w:rsidP="007D6531">
      <w:r>
        <w:t>The purpose of insurance is to put the University in the same financial position as before the event occurred. If the department/university wants to upgrade in any way (called “betterment” in insurance terms), the cost will be borne by the department/university. That is, i</w:t>
      </w:r>
      <w:r w:rsidRPr="007E7026">
        <w:t xml:space="preserve">f an item can be repaired, the insurance carrier will </w:t>
      </w:r>
      <w:proofErr w:type="gramStart"/>
      <w:r w:rsidRPr="007E7026">
        <w:t>owe</w:t>
      </w:r>
      <w:proofErr w:type="gramEnd"/>
      <w:r w:rsidRPr="007E7026">
        <w:t xml:space="preserve"> for the repair</w:t>
      </w:r>
      <w:r>
        <w:t>, or for an equivalent replacement if no repairs are possible</w:t>
      </w:r>
      <w:r w:rsidRPr="007E7026">
        <w:t xml:space="preserve">. </w:t>
      </w:r>
      <w:proofErr w:type="gramStart"/>
      <w:r w:rsidRPr="007E7026">
        <w:t>If</w:t>
      </w:r>
      <w:proofErr w:type="gramEnd"/>
      <w:r w:rsidRPr="007E7026">
        <w:t xml:space="preserve"> however, the University decides to “upgrade”</w:t>
      </w:r>
      <w:r>
        <w:t xml:space="preserve"> by replacing a damaged item with a newer or nicer item,</w:t>
      </w:r>
      <w:r w:rsidRPr="007E7026">
        <w:t xml:space="preserve"> the expense associated with the “upgrade” will be the responsibility of the University department.</w:t>
      </w:r>
      <w:r>
        <w:t xml:space="preserve"> An example is the replacement of a camera. The damaged item was a 35mm and a “like kind and quality” item is available; however, you’ve decided to purchase a digital with numerous additional features that is $75 more. The difference in cost of $75 is upgrade cost.</w:t>
      </w:r>
    </w:p>
    <w:p w14:paraId="3E613061" w14:textId="77777777" w:rsidR="007D6531" w:rsidRDefault="007D6531" w:rsidP="007D6531"/>
    <w:p w14:paraId="3E613062" w14:textId="77777777" w:rsidR="007D6531" w:rsidRPr="00B465BF" w:rsidRDefault="007D6531" w:rsidP="007D6531">
      <w:pPr>
        <w:rPr>
          <w:rFonts w:ascii="Arial" w:hAnsi="Arial" w:cs="Arial"/>
          <w:b/>
        </w:rPr>
      </w:pPr>
      <w:r w:rsidRPr="000A13AD">
        <w:rPr>
          <w:rFonts w:ascii="Arial" w:hAnsi="Arial" w:cs="Arial"/>
          <w:b/>
        </w:rPr>
        <w:t xml:space="preserve">Are my personal items covered by </w:t>
      </w:r>
      <w:proofErr w:type="gramStart"/>
      <w:r w:rsidRPr="000A13AD">
        <w:rPr>
          <w:rFonts w:ascii="Arial" w:hAnsi="Arial" w:cs="Arial"/>
          <w:b/>
        </w:rPr>
        <w:t>University</w:t>
      </w:r>
      <w:proofErr w:type="gramEnd"/>
      <w:r w:rsidRPr="000A13AD">
        <w:rPr>
          <w:rFonts w:ascii="Arial" w:hAnsi="Arial" w:cs="Arial"/>
          <w:b/>
        </w:rPr>
        <w:t xml:space="preserve"> insurance?</w:t>
      </w:r>
    </w:p>
    <w:p w14:paraId="3E613063" w14:textId="77777777" w:rsidR="007D6531" w:rsidRDefault="007D6531" w:rsidP="007D6531">
      <w:r w:rsidRPr="00B465BF">
        <w:t xml:space="preserve">The University’s insurance policy </w:t>
      </w:r>
      <w:r w:rsidRPr="00E71B4C">
        <w:rPr>
          <w:i/>
        </w:rPr>
        <w:t xml:space="preserve">does </w:t>
      </w:r>
      <w:r w:rsidRPr="00E71B4C">
        <w:rPr>
          <w:b/>
          <w:i/>
        </w:rPr>
        <w:t>not</w:t>
      </w:r>
      <w:r w:rsidRPr="00E71B4C">
        <w:rPr>
          <w:i/>
        </w:rPr>
        <w:t xml:space="preserve"> cover personal items</w:t>
      </w:r>
      <w:r w:rsidRPr="00B465BF">
        <w:t xml:space="preserve"> lost in the</w:t>
      </w:r>
      <w:r>
        <w:t xml:space="preserve"> Event. Claims </w:t>
      </w:r>
      <w:r w:rsidRPr="00B465BF">
        <w:t xml:space="preserve">for personal items lost in the </w:t>
      </w:r>
      <w:r>
        <w:t>Event</w:t>
      </w:r>
      <w:r w:rsidRPr="00B465BF">
        <w:t xml:space="preserve"> should be submitted to your personal homeowner’s or </w:t>
      </w:r>
      <w:r w:rsidR="00A34731" w:rsidRPr="00B465BF">
        <w:t>renter’s</w:t>
      </w:r>
      <w:r w:rsidRPr="00B465BF">
        <w:t xml:space="preserve"> insurance carrier.</w:t>
      </w:r>
    </w:p>
    <w:p w14:paraId="3E613064" w14:textId="77777777" w:rsidR="007D6531" w:rsidRDefault="007D6531" w:rsidP="007D6531"/>
    <w:p w14:paraId="3E613065" w14:textId="77777777" w:rsidR="007D6531" w:rsidRPr="00EC6964" w:rsidRDefault="007D6531" w:rsidP="007D6531">
      <w:pPr>
        <w:rPr>
          <w:rFonts w:ascii="Arial" w:hAnsi="Arial" w:cs="Arial"/>
          <w:b/>
        </w:rPr>
      </w:pPr>
      <w:r w:rsidRPr="000A13AD">
        <w:rPr>
          <w:rFonts w:ascii="Arial" w:hAnsi="Arial" w:cs="Arial"/>
          <w:b/>
        </w:rPr>
        <w:t>What is the process for filing a claim for missing/presumed stolen property related to the Event?</w:t>
      </w:r>
    </w:p>
    <w:p w14:paraId="3E613066" w14:textId="77777777" w:rsidR="007D6531" w:rsidRDefault="007D6531" w:rsidP="007D6531">
      <w:r>
        <w:t xml:space="preserve">Please complete the property loss form and note that you have searched the building to confirm it wasn’t relocated and </w:t>
      </w:r>
      <w:proofErr w:type="gramStart"/>
      <w:r>
        <w:t>submit</w:t>
      </w:r>
      <w:proofErr w:type="gramEnd"/>
      <w:r>
        <w:t xml:space="preserve"> to Risk &amp; Insurance Management. For this instance, you will not be asked for a police report. For other cases not related to the Event, please follow the regular process of obtaining a police report and filing as noted on the website </w:t>
      </w:r>
      <w:hyperlink r:id="rId20" w:history="1">
        <w:r w:rsidRPr="008C1A4A">
          <w:rPr>
            <w:rStyle w:val="Hyperlink"/>
          </w:rPr>
          <w:t>http://www.umsystem.edu/ums/departments/fa/management/risk/coverages/self.shtml</w:t>
        </w:r>
      </w:hyperlink>
      <w:r>
        <w:t xml:space="preserve"> </w:t>
      </w:r>
    </w:p>
    <w:p w14:paraId="3E613067" w14:textId="77777777" w:rsidR="007D6531" w:rsidRPr="00EC6964" w:rsidRDefault="007D6531" w:rsidP="007D6531">
      <w:pPr>
        <w:keepNext/>
        <w:rPr>
          <w:rFonts w:ascii="Arial" w:hAnsi="Arial" w:cs="Arial"/>
          <w:b/>
        </w:rPr>
      </w:pPr>
      <w:r w:rsidRPr="00EC6964">
        <w:rPr>
          <w:rFonts w:ascii="Arial" w:hAnsi="Arial" w:cs="Arial"/>
          <w:b/>
        </w:rPr>
        <w:lastRenderedPageBreak/>
        <w:t>How does our department get permission to examine our area</w:t>
      </w:r>
      <w:r>
        <w:rPr>
          <w:rFonts w:ascii="Arial" w:hAnsi="Arial" w:cs="Arial"/>
          <w:b/>
        </w:rPr>
        <w:t xml:space="preserve"> and/or our </w:t>
      </w:r>
      <w:proofErr w:type="gramStart"/>
      <w:r>
        <w:rPr>
          <w:rFonts w:ascii="Arial" w:hAnsi="Arial" w:cs="Arial"/>
          <w:b/>
        </w:rPr>
        <w:t>stuff</w:t>
      </w:r>
      <w:proofErr w:type="gramEnd"/>
      <w:r w:rsidRPr="00EC6964">
        <w:rPr>
          <w:rFonts w:ascii="Arial" w:hAnsi="Arial" w:cs="Arial"/>
          <w:b/>
        </w:rPr>
        <w:t xml:space="preserve"> to see about </w:t>
      </w:r>
      <w:proofErr w:type="gramStart"/>
      <w:r w:rsidRPr="00EC6964">
        <w:rPr>
          <w:rFonts w:ascii="Arial" w:hAnsi="Arial" w:cs="Arial"/>
          <w:b/>
        </w:rPr>
        <w:t>damages</w:t>
      </w:r>
      <w:proofErr w:type="gramEnd"/>
      <w:r w:rsidRPr="00EC6964">
        <w:rPr>
          <w:rFonts w:ascii="Arial" w:hAnsi="Arial" w:cs="Arial"/>
          <w:b/>
        </w:rPr>
        <w:t>?</w:t>
      </w:r>
    </w:p>
    <w:p w14:paraId="3E613068" w14:textId="77777777" w:rsidR="007D6531" w:rsidRDefault="007D6531" w:rsidP="007D6531">
      <w:pPr>
        <w:keepNext/>
      </w:pPr>
      <w:r w:rsidRPr="00EC6964">
        <w:t xml:space="preserve">Department staff will have the opportunity to inspect damaged property. The </w:t>
      </w:r>
      <w:r>
        <w:t xml:space="preserve">(XX) </w:t>
      </w:r>
      <w:r w:rsidRPr="00EC6964">
        <w:t xml:space="preserve">is coordinating this effort. </w:t>
      </w:r>
      <w:r w:rsidRPr="000111DA">
        <w:t xml:space="preserve">Equipment needs to be evaluated to determine if repair or replacement is needed. </w:t>
      </w:r>
      <w:r>
        <w:t>The Risk &amp; Insurance Management and Procurement</w:t>
      </w:r>
      <w:r w:rsidRPr="000111DA">
        <w:t xml:space="preserve"> </w:t>
      </w:r>
      <w:r>
        <w:t>departments will work to assist you; please be patient with us, as we are trying to help many people at once.</w:t>
      </w:r>
    </w:p>
    <w:p w14:paraId="3E613069" w14:textId="77777777" w:rsidR="007D6531" w:rsidRDefault="007D6531" w:rsidP="007D6531"/>
    <w:p w14:paraId="3E61306A" w14:textId="77777777" w:rsidR="007D6531" w:rsidRPr="00735310" w:rsidRDefault="007D6531" w:rsidP="007D6531">
      <w:pPr>
        <w:keepNext/>
        <w:rPr>
          <w:rFonts w:ascii="Arial" w:hAnsi="Arial" w:cs="Arial"/>
          <w:b/>
        </w:rPr>
      </w:pPr>
      <w:r w:rsidRPr="00735310">
        <w:rPr>
          <w:rFonts w:ascii="Arial" w:hAnsi="Arial" w:cs="Arial"/>
          <w:b/>
        </w:rPr>
        <w:t>We’ve got some items that may be salvageable, but we’ll need to spend some money right away to save them from further damage. Is this an insurable expense?</w:t>
      </w:r>
    </w:p>
    <w:p w14:paraId="3E61306B" w14:textId="77777777" w:rsidR="007D6531" w:rsidRPr="000111DA" w:rsidRDefault="007D6531" w:rsidP="007D6531">
      <w:pPr>
        <w:keepNext/>
      </w:pPr>
      <w:r>
        <w:t xml:space="preserve">If you can prevent further expensive damage by spending a little extra money now—buying a tarp to protect equipment left outside from rain/sun, or freeze-drying valuable books to avoid mold damage, for instance—it is both common sense and likely an insurance-reimbursable expense to do so. Start plans to do it right </w:t>
      </w:r>
      <w:proofErr w:type="gramStart"/>
      <w:r>
        <w:t>away, and</w:t>
      </w:r>
      <w:proofErr w:type="gramEnd"/>
      <w:r>
        <w:t xml:space="preserve"> contact Risk &amp; Insurance Management as soon as possible to confirm the preservation expense is insured.</w:t>
      </w:r>
    </w:p>
    <w:p w14:paraId="3E61306C" w14:textId="77777777" w:rsidR="007D6531" w:rsidRPr="000111DA" w:rsidRDefault="007D6531" w:rsidP="007D6531"/>
    <w:p w14:paraId="3E61306D" w14:textId="77777777" w:rsidR="007D6531" w:rsidRPr="00B465BF" w:rsidRDefault="007D6531" w:rsidP="007D6531">
      <w:pPr>
        <w:keepNext/>
        <w:keepLines/>
        <w:rPr>
          <w:rFonts w:ascii="Arial" w:hAnsi="Arial" w:cs="Arial"/>
          <w:b/>
        </w:rPr>
      </w:pPr>
      <w:r w:rsidRPr="00B465BF">
        <w:rPr>
          <w:rFonts w:ascii="Arial" w:hAnsi="Arial" w:cs="Arial"/>
          <w:b/>
        </w:rPr>
        <w:t xml:space="preserve">What kind of insurance is available to help with </w:t>
      </w:r>
      <w:r>
        <w:rPr>
          <w:rFonts w:ascii="Arial" w:hAnsi="Arial" w:cs="Arial"/>
          <w:b/>
        </w:rPr>
        <w:t>Event</w:t>
      </w:r>
      <w:r w:rsidRPr="00B465BF">
        <w:rPr>
          <w:rFonts w:ascii="Arial" w:hAnsi="Arial" w:cs="Arial"/>
          <w:b/>
        </w:rPr>
        <w:t xml:space="preserve"> losses?</w:t>
      </w:r>
    </w:p>
    <w:p w14:paraId="3E61306E" w14:textId="77777777" w:rsidR="007D6531" w:rsidRPr="00B465BF" w:rsidRDefault="007D6531" w:rsidP="007D6531">
      <w:pPr>
        <w:keepNext/>
        <w:keepLines/>
      </w:pPr>
      <w:r w:rsidRPr="00B465BF">
        <w:t xml:space="preserve">The </w:t>
      </w:r>
      <w:r>
        <w:t>University of Missouri</w:t>
      </w:r>
      <w:r w:rsidRPr="00B465BF">
        <w:t xml:space="preserve"> is </w:t>
      </w:r>
      <w:r>
        <w:t xml:space="preserve">self-insured up to $100,000 and purchases excess insurance for </w:t>
      </w:r>
      <w:r w:rsidRPr="00B465BF">
        <w:t>property loss and business interruption</w:t>
      </w:r>
      <w:r>
        <w:t>.</w:t>
      </w:r>
    </w:p>
    <w:p w14:paraId="3E61306F" w14:textId="77777777" w:rsidR="007D6531" w:rsidRDefault="007D6531" w:rsidP="007D6531"/>
    <w:p w14:paraId="3E613070" w14:textId="77777777" w:rsidR="007D6531" w:rsidRPr="008F6861" w:rsidRDefault="007D6531" w:rsidP="007D6531">
      <w:pPr>
        <w:rPr>
          <w:rFonts w:ascii="Arial" w:hAnsi="Arial" w:cs="Arial"/>
          <w:b/>
        </w:rPr>
      </w:pPr>
      <w:r w:rsidRPr="00E71B4C">
        <w:rPr>
          <w:rFonts w:ascii="Arial" w:hAnsi="Arial" w:cs="Arial"/>
          <w:b/>
        </w:rPr>
        <w:t xml:space="preserve">How </w:t>
      </w:r>
      <w:r>
        <w:rPr>
          <w:rFonts w:ascii="Arial" w:hAnsi="Arial" w:cs="Arial"/>
          <w:b/>
        </w:rPr>
        <w:t xml:space="preserve">is </w:t>
      </w:r>
      <w:r w:rsidRPr="00E71B4C">
        <w:rPr>
          <w:rFonts w:ascii="Arial" w:hAnsi="Arial" w:cs="Arial"/>
          <w:b/>
        </w:rPr>
        <w:t xml:space="preserve">our damaged/lost property </w:t>
      </w:r>
      <w:r>
        <w:rPr>
          <w:rFonts w:ascii="Arial" w:hAnsi="Arial" w:cs="Arial"/>
          <w:b/>
        </w:rPr>
        <w:t xml:space="preserve">valued </w:t>
      </w:r>
      <w:r w:rsidRPr="00E71B4C">
        <w:rPr>
          <w:rFonts w:ascii="Arial" w:hAnsi="Arial" w:cs="Arial"/>
          <w:b/>
        </w:rPr>
        <w:t xml:space="preserve">for the </w:t>
      </w:r>
      <w:r>
        <w:rPr>
          <w:rFonts w:ascii="Arial" w:hAnsi="Arial" w:cs="Arial"/>
          <w:b/>
        </w:rPr>
        <w:t xml:space="preserve">insurance </w:t>
      </w:r>
      <w:r w:rsidRPr="00E71B4C">
        <w:rPr>
          <w:rFonts w:ascii="Arial" w:hAnsi="Arial" w:cs="Arial"/>
          <w:b/>
        </w:rPr>
        <w:t>claim?</w:t>
      </w:r>
    </w:p>
    <w:p w14:paraId="3E613071" w14:textId="77777777" w:rsidR="007D6531" w:rsidRPr="007E7026" w:rsidRDefault="007D6531" w:rsidP="007D6531">
      <w:r w:rsidRPr="007E7026">
        <w:t xml:space="preserve">Insurance coverage is </w:t>
      </w:r>
      <w:r>
        <w:t xml:space="preserve">meant </w:t>
      </w:r>
      <w:r w:rsidRPr="007E7026">
        <w:t xml:space="preserve">to help restore the University to the same </w:t>
      </w:r>
      <w:r>
        <w:t xml:space="preserve">financial </w:t>
      </w:r>
      <w:r w:rsidRPr="007E7026">
        <w:t xml:space="preserve">condition as prior to the event </w:t>
      </w:r>
      <w:r>
        <w:t xml:space="preserve">(the Event). The University will be able to file a claim for “replacement value” for the damaged equipment or buildings. </w:t>
      </w:r>
      <w:r w:rsidRPr="007E7026">
        <w:t>Damage</w:t>
      </w:r>
      <w:r>
        <w:t>d</w:t>
      </w:r>
      <w:r w:rsidRPr="007E7026">
        <w:t xml:space="preserve"> contents will be inventoried by the disaster restoration vendors and the insurance company wi</w:t>
      </w:r>
      <w:r>
        <w:t>ll determine any salvage value.</w:t>
      </w:r>
    </w:p>
    <w:p w14:paraId="3E613072" w14:textId="77777777" w:rsidR="007D6531" w:rsidRDefault="007D6531" w:rsidP="007D6531"/>
    <w:p w14:paraId="3E613073" w14:textId="77777777" w:rsidR="007D6531" w:rsidRPr="007E7026" w:rsidRDefault="007D6531" w:rsidP="007D6531">
      <w:pPr>
        <w:keepNext/>
        <w:rPr>
          <w:rFonts w:ascii="Arial" w:hAnsi="Arial" w:cs="Arial"/>
          <w:b/>
        </w:rPr>
      </w:pPr>
      <w:r>
        <w:rPr>
          <w:rFonts w:ascii="Arial" w:hAnsi="Arial" w:cs="Arial"/>
          <w:b/>
        </w:rPr>
        <w:t>What valuation is insurance likely to pay?</w:t>
      </w:r>
    </w:p>
    <w:p w14:paraId="3E613074" w14:textId="77777777" w:rsidR="007D6531" w:rsidRPr="000111DA" w:rsidRDefault="007D6531" w:rsidP="007D6531">
      <w:pPr>
        <w:keepNext/>
      </w:pPr>
      <w:r w:rsidRPr="007E7026">
        <w:t>I</w:t>
      </w:r>
      <w:r>
        <w:t>nsurance will first owe the cost for repairs, if repairs are possible. I</w:t>
      </w:r>
      <w:r w:rsidRPr="007E7026">
        <w:t xml:space="preserve">f an item cannot be repaired, and the item is to be replaced, the insurance carrier will owe for the replacement </w:t>
      </w:r>
      <w:r>
        <w:t xml:space="preserve">either for the exact same item or one </w:t>
      </w:r>
      <w:r w:rsidRPr="007E7026">
        <w:t xml:space="preserve">of “like kind and quality” to the item </w:t>
      </w:r>
      <w:proofErr w:type="gramStart"/>
      <w:r w:rsidRPr="007E7026">
        <w:t>lost</w:t>
      </w:r>
      <w:r>
        <w:t>—equipment</w:t>
      </w:r>
      <w:proofErr w:type="gramEnd"/>
      <w:r>
        <w:t xml:space="preserve"> that is the most functionally equivalent to that damaged or destroyed</w:t>
      </w:r>
      <w:r w:rsidRPr="007E7026">
        <w:t xml:space="preserve">. </w:t>
      </w:r>
      <w:r w:rsidRPr="000111DA">
        <w:t>If an item was damaged</w:t>
      </w:r>
      <w:r>
        <w:t xml:space="preserve"> or lost</w:t>
      </w:r>
      <w:r w:rsidRPr="000111DA">
        <w:t xml:space="preserve"> </w:t>
      </w:r>
      <w:r>
        <w:t>but</w:t>
      </w:r>
      <w:r w:rsidRPr="000111DA">
        <w:t xml:space="preserve"> will not be replaced, the insurance carrier will owe the </w:t>
      </w:r>
      <w:r>
        <w:t xml:space="preserve">Actual Cash Value basis (depreciated value) </w:t>
      </w:r>
      <w:r w:rsidRPr="000111DA">
        <w:t xml:space="preserve">of the damaged item. </w:t>
      </w:r>
    </w:p>
    <w:p w14:paraId="3E613075" w14:textId="77777777" w:rsidR="007D6531" w:rsidRDefault="007D6531" w:rsidP="007D6531"/>
    <w:p w14:paraId="3E613076" w14:textId="77777777" w:rsidR="007D6531" w:rsidRPr="008F6861" w:rsidRDefault="007D6531" w:rsidP="007D6531">
      <w:pPr>
        <w:keepNext/>
        <w:rPr>
          <w:rFonts w:ascii="Arial" w:hAnsi="Arial" w:cs="Arial"/>
          <w:b/>
        </w:rPr>
      </w:pPr>
      <w:r w:rsidRPr="008F6861">
        <w:rPr>
          <w:rFonts w:ascii="Arial" w:hAnsi="Arial" w:cs="Arial"/>
          <w:b/>
        </w:rPr>
        <w:t>If our stuff is damaged, can we just throw it ou</w:t>
      </w:r>
      <w:r>
        <w:rPr>
          <w:rFonts w:ascii="Arial" w:hAnsi="Arial" w:cs="Arial"/>
          <w:b/>
        </w:rPr>
        <w:t>t and file a claim for new replacements</w:t>
      </w:r>
      <w:r w:rsidRPr="008F6861">
        <w:rPr>
          <w:rFonts w:ascii="Arial" w:hAnsi="Arial" w:cs="Arial"/>
          <w:b/>
        </w:rPr>
        <w:t>?</w:t>
      </w:r>
    </w:p>
    <w:p w14:paraId="3E613077" w14:textId="77777777" w:rsidR="007D6531" w:rsidRDefault="007D6531" w:rsidP="007D6531">
      <w:pPr>
        <w:keepNext/>
      </w:pPr>
      <w:r>
        <w:t xml:space="preserve">Not if you want to file a claim for the property. Equipment must be repaired, rather than replaced, if the cost to do so is lower. The insurance company determines if equipment can be repaired, so don’t throw things away if you will be making a claim for it until an insurance company representative has had a chance to examine it. Equipment that is being replaced because it cannot be repaired must be </w:t>
      </w:r>
      <w:r w:rsidRPr="008F6861">
        <w:rPr>
          <w:i/>
        </w:rPr>
        <w:t>inventoried</w:t>
      </w:r>
      <w:r>
        <w:t xml:space="preserve"> and then </w:t>
      </w:r>
      <w:r w:rsidRPr="008F6861">
        <w:rPr>
          <w:i/>
        </w:rPr>
        <w:t>approved</w:t>
      </w:r>
      <w:r>
        <w:t xml:space="preserve"> before it is discarded.</w:t>
      </w:r>
      <w:r w:rsidRPr="008F6861">
        <w:t xml:space="preserve"> </w:t>
      </w:r>
      <w:r>
        <w:t>(The insurance company also has the option to take damaged property as salvage, in exchange for payment of replacement cost.)</w:t>
      </w:r>
    </w:p>
    <w:p w14:paraId="3E613078" w14:textId="77777777" w:rsidR="007D6531" w:rsidRDefault="007D6531" w:rsidP="007D6531"/>
    <w:p w14:paraId="3E613079" w14:textId="77777777" w:rsidR="007D6531" w:rsidRPr="00EC6964" w:rsidRDefault="007D6531" w:rsidP="007D6531">
      <w:pPr>
        <w:keepNext/>
        <w:rPr>
          <w:rFonts w:ascii="Arial" w:hAnsi="Arial" w:cs="Arial"/>
          <w:b/>
        </w:rPr>
      </w:pPr>
      <w:r w:rsidRPr="00EC6964">
        <w:rPr>
          <w:rFonts w:ascii="Arial" w:hAnsi="Arial" w:cs="Arial"/>
          <w:b/>
        </w:rPr>
        <w:lastRenderedPageBreak/>
        <w:t xml:space="preserve">We had to purchase supplies to make it through the </w:t>
      </w:r>
      <w:r>
        <w:rPr>
          <w:rFonts w:ascii="Arial" w:hAnsi="Arial" w:cs="Arial"/>
          <w:b/>
        </w:rPr>
        <w:t>Event</w:t>
      </w:r>
      <w:r w:rsidRPr="00EC6964">
        <w:rPr>
          <w:rFonts w:ascii="Arial" w:hAnsi="Arial" w:cs="Arial"/>
          <w:b/>
        </w:rPr>
        <w:t xml:space="preserve"> period. Can we </w:t>
      </w:r>
      <w:proofErr w:type="gramStart"/>
      <w:r w:rsidRPr="00EC6964">
        <w:rPr>
          <w:rFonts w:ascii="Arial" w:hAnsi="Arial" w:cs="Arial"/>
          <w:b/>
        </w:rPr>
        <w:t>file for</w:t>
      </w:r>
      <w:proofErr w:type="gramEnd"/>
      <w:r w:rsidRPr="00EC6964">
        <w:rPr>
          <w:rFonts w:ascii="Arial" w:hAnsi="Arial" w:cs="Arial"/>
          <w:b/>
        </w:rPr>
        <w:t xml:space="preserve"> </w:t>
      </w:r>
      <w:r>
        <w:rPr>
          <w:rFonts w:ascii="Arial" w:hAnsi="Arial" w:cs="Arial"/>
          <w:b/>
        </w:rPr>
        <w:t>an insurance claim</w:t>
      </w:r>
      <w:r w:rsidRPr="00EC6964">
        <w:rPr>
          <w:rFonts w:ascii="Arial" w:hAnsi="Arial" w:cs="Arial"/>
          <w:b/>
        </w:rPr>
        <w:t xml:space="preserve"> for these supplies?</w:t>
      </w:r>
    </w:p>
    <w:p w14:paraId="3E61307A" w14:textId="77777777" w:rsidR="007D6531" w:rsidRDefault="007D6531" w:rsidP="007D6531">
      <w:pPr>
        <w:keepNext/>
      </w:pPr>
      <w:r>
        <w:t xml:space="preserve">Supplies that are purchased because you don’t have access to your building/area are </w:t>
      </w:r>
      <w:r w:rsidRPr="00B465BF">
        <w:rPr>
          <w:i/>
        </w:rPr>
        <w:t>not</w:t>
      </w:r>
      <w:r>
        <w:t xml:space="preserve"> a reimbursable expense. They would become part of your ongoing stock. On the other hand, if supplies were </w:t>
      </w:r>
      <w:r w:rsidRPr="00EC6964">
        <w:rPr>
          <w:i/>
        </w:rPr>
        <w:t>damaged</w:t>
      </w:r>
      <w:r>
        <w:t xml:space="preserve"> by the Event, an insurance claim should be requested. Documentation regarding the replaced inventory will be requested, so save your receipts!</w:t>
      </w:r>
    </w:p>
    <w:p w14:paraId="3E61307B" w14:textId="77777777" w:rsidR="007D6531" w:rsidRDefault="007D6531" w:rsidP="007D6531"/>
    <w:p w14:paraId="3E61307C" w14:textId="77777777" w:rsidR="007D6531" w:rsidRPr="00EC6964" w:rsidRDefault="007D6531" w:rsidP="007D6531">
      <w:pPr>
        <w:rPr>
          <w:rFonts w:ascii="Arial" w:hAnsi="Arial" w:cs="Arial"/>
          <w:b/>
        </w:rPr>
      </w:pPr>
      <w:r w:rsidRPr="00EC6964">
        <w:rPr>
          <w:rFonts w:ascii="Arial" w:hAnsi="Arial" w:cs="Arial"/>
          <w:b/>
        </w:rPr>
        <w:t xml:space="preserve">We </w:t>
      </w:r>
      <w:r>
        <w:rPr>
          <w:rFonts w:ascii="Arial" w:hAnsi="Arial" w:cs="Arial"/>
          <w:b/>
        </w:rPr>
        <w:t xml:space="preserve">can’t get at some stuff in </w:t>
      </w:r>
      <w:r w:rsidRPr="000A13AD">
        <w:rPr>
          <w:rFonts w:ascii="Arial" w:hAnsi="Arial" w:cs="Arial"/>
          <w:b/>
        </w:rPr>
        <w:t>Event</w:t>
      </w:r>
      <w:r>
        <w:rPr>
          <w:rFonts w:ascii="Arial" w:hAnsi="Arial" w:cs="Arial"/>
          <w:b/>
        </w:rPr>
        <w:t xml:space="preserve"> affected buildings that we need urgently</w:t>
      </w:r>
      <w:r w:rsidRPr="00EC6964">
        <w:rPr>
          <w:rFonts w:ascii="Arial" w:hAnsi="Arial" w:cs="Arial"/>
          <w:b/>
        </w:rPr>
        <w:t xml:space="preserve">. How </w:t>
      </w:r>
      <w:r>
        <w:rPr>
          <w:rFonts w:ascii="Arial" w:hAnsi="Arial" w:cs="Arial"/>
          <w:b/>
        </w:rPr>
        <w:t>can</w:t>
      </w:r>
      <w:r w:rsidRPr="00EC6964">
        <w:rPr>
          <w:rFonts w:ascii="Arial" w:hAnsi="Arial" w:cs="Arial"/>
          <w:b/>
        </w:rPr>
        <w:t xml:space="preserve"> we go about </w:t>
      </w:r>
      <w:r>
        <w:rPr>
          <w:rFonts w:ascii="Arial" w:hAnsi="Arial" w:cs="Arial"/>
          <w:b/>
        </w:rPr>
        <w:t>obtaining replacements very soon</w:t>
      </w:r>
      <w:r w:rsidRPr="00EC6964">
        <w:rPr>
          <w:rFonts w:ascii="Arial" w:hAnsi="Arial" w:cs="Arial"/>
          <w:b/>
        </w:rPr>
        <w:t>?</w:t>
      </w:r>
    </w:p>
    <w:p w14:paraId="3E61307D" w14:textId="77777777" w:rsidR="007D6531" w:rsidRPr="00EC6964" w:rsidRDefault="007D6531" w:rsidP="007D6531">
      <w:r w:rsidRPr="00EC6964">
        <w:t xml:space="preserve">If supplies cannot be accessed in buildings affected by the </w:t>
      </w:r>
      <w:r>
        <w:t>Event</w:t>
      </w:r>
      <w:r w:rsidRPr="00EC6964">
        <w:t xml:space="preserve"> and are needed for the </w:t>
      </w:r>
      <w:r>
        <w:t>current or next</w:t>
      </w:r>
      <w:r w:rsidRPr="00EC6964">
        <w:t xml:space="preserve"> session, </w:t>
      </w:r>
      <w:r>
        <w:t xml:space="preserve">replacement </w:t>
      </w:r>
      <w:r w:rsidRPr="00EC6964">
        <w:t>supplies should be ordered</w:t>
      </w:r>
      <w:r>
        <w:t xml:space="preserve"> right away. The Procurement</w:t>
      </w:r>
      <w:r w:rsidRPr="00EC6964">
        <w:t xml:space="preserve"> </w:t>
      </w:r>
      <w:r>
        <w:t xml:space="preserve">Department </w:t>
      </w:r>
      <w:r w:rsidRPr="00EC6964">
        <w:t>will assist you.</w:t>
      </w:r>
      <w:r>
        <w:t xml:space="preserve"> Save your receipts for consideration as part of the insurance claim.</w:t>
      </w:r>
    </w:p>
    <w:p w14:paraId="3E61307E" w14:textId="77777777" w:rsidR="007D6531" w:rsidRDefault="007D6531" w:rsidP="007D6531">
      <w:pPr>
        <w:jc w:val="right"/>
      </w:pPr>
      <w:r>
        <w:br w:type="page"/>
      </w:r>
      <w:r w:rsidRPr="00096458">
        <w:rPr>
          <w:rFonts w:ascii="Caecilia-Light" w:hAnsi="Caecilia-Light" w:cs="Caecilia-Light"/>
          <w:sz w:val="40"/>
          <w:szCs w:val="40"/>
        </w:rPr>
        <w:lastRenderedPageBreak/>
        <w:t xml:space="preserve">Appendix </w:t>
      </w:r>
      <w:r>
        <w:rPr>
          <w:rFonts w:ascii="Caecilia-Light" w:hAnsi="Caecilia-Light" w:cs="Caecilia-Light"/>
          <w:sz w:val="40"/>
          <w:szCs w:val="40"/>
        </w:rPr>
        <w:t>7</w:t>
      </w:r>
    </w:p>
    <w:p w14:paraId="3E61307F" w14:textId="77777777" w:rsidR="007D6531" w:rsidRDefault="007D6531" w:rsidP="007D6531">
      <w:pPr>
        <w:pStyle w:val="Heading2"/>
      </w:pPr>
      <w:bookmarkStart w:id="69" w:name="_Toc268852721"/>
      <w:bookmarkStart w:id="70" w:name="_Toc268853529"/>
      <w:bookmarkStart w:id="71" w:name="_Toc268853759"/>
      <w:r>
        <w:t>SharePoint Use Guide</w:t>
      </w:r>
      <w:bookmarkEnd w:id="69"/>
      <w:bookmarkEnd w:id="70"/>
      <w:bookmarkEnd w:id="71"/>
    </w:p>
    <w:p w14:paraId="3E613080" w14:textId="77777777" w:rsidR="007D6531" w:rsidRDefault="007D6531" w:rsidP="007D6531">
      <w:pPr>
        <w:ind w:left="720"/>
      </w:pPr>
    </w:p>
    <w:p w14:paraId="3E613081" w14:textId="77777777" w:rsidR="007D6531" w:rsidRDefault="007D6531" w:rsidP="007D6531">
      <w:pPr>
        <w:ind w:left="720"/>
      </w:pPr>
      <w:r>
        <w:t>Click on the link in the email you receive.  This will take you to the SharePoint site log on (screen shot below)</w:t>
      </w:r>
    </w:p>
    <w:p w14:paraId="3E613082" w14:textId="77777777" w:rsidR="007D6531" w:rsidRDefault="007D6531" w:rsidP="007D6531">
      <w:pPr>
        <w:ind w:left="720"/>
      </w:pPr>
    </w:p>
    <w:p w14:paraId="3E613083" w14:textId="77777777" w:rsidR="007D6531" w:rsidRDefault="007D7EEF" w:rsidP="007D6531">
      <w:pPr>
        <w:ind w:left="720"/>
      </w:pPr>
      <w:r>
        <w:rPr>
          <w:noProof/>
        </w:rPr>
        <w:drawing>
          <wp:inline distT="0" distB="0" distL="0" distR="0" wp14:anchorId="3E6130FA" wp14:editId="3E6130FB">
            <wp:extent cx="3105150" cy="2714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2714625"/>
                    </a:xfrm>
                    <a:prstGeom prst="rect">
                      <a:avLst/>
                    </a:prstGeom>
                    <a:noFill/>
                    <a:ln>
                      <a:noFill/>
                    </a:ln>
                  </pic:spPr>
                </pic:pic>
              </a:graphicData>
            </a:graphic>
          </wp:inline>
        </w:drawing>
      </w:r>
    </w:p>
    <w:p w14:paraId="3E613084" w14:textId="77777777" w:rsidR="007D6531" w:rsidRDefault="007D6531" w:rsidP="007D6531">
      <w:pPr>
        <w:ind w:left="720"/>
      </w:pPr>
    </w:p>
    <w:p w14:paraId="3E613085" w14:textId="77777777" w:rsidR="007D6531" w:rsidRDefault="007D6531" w:rsidP="007D6531">
      <w:pPr>
        <w:ind w:left="720"/>
      </w:pPr>
      <w:r>
        <w:t>Make sure to use your full email address…</w:t>
      </w:r>
    </w:p>
    <w:p w14:paraId="3E613086" w14:textId="77777777" w:rsidR="007D6531" w:rsidRDefault="007D7EEF" w:rsidP="007D6531">
      <w:pPr>
        <w:ind w:left="720"/>
      </w:pPr>
      <w:r>
        <w:rPr>
          <w:noProof/>
        </w:rPr>
        <w:drawing>
          <wp:inline distT="0" distB="0" distL="0" distR="0" wp14:anchorId="3E6130FC" wp14:editId="3E6130FD">
            <wp:extent cx="3105150" cy="2714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5150" cy="2714625"/>
                    </a:xfrm>
                    <a:prstGeom prst="rect">
                      <a:avLst/>
                    </a:prstGeom>
                    <a:noFill/>
                    <a:ln>
                      <a:noFill/>
                    </a:ln>
                  </pic:spPr>
                </pic:pic>
              </a:graphicData>
            </a:graphic>
          </wp:inline>
        </w:drawing>
      </w:r>
    </w:p>
    <w:p w14:paraId="3E613087" w14:textId="77777777" w:rsidR="007D6531" w:rsidRDefault="007D6531" w:rsidP="007D6531">
      <w:pPr>
        <w:ind w:left="720"/>
      </w:pPr>
    </w:p>
    <w:p w14:paraId="3E613088" w14:textId="77777777" w:rsidR="007D6531" w:rsidRDefault="007D6531" w:rsidP="007D6531">
      <w:pPr>
        <w:ind w:left="720"/>
      </w:pPr>
    </w:p>
    <w:p w14:paraId="3E613089" w14:textId="77777777" w:rsidR="007D6531" w:rsidRDefault="007D6531" w:rsidP="007D6531">
      <w:pPr>
        <w:ind w:left="720"/>
      </w:pPr>
      <w:r>
        <w:br w:type="page"/>
      </w:r>
      <w:r>
        <w:lastRenderedPageBreak/>
        <w:t xml:space="preserve">The first screen appears like this: </w:t>
      </w:r>
    </w:p>
    <w:p w14:paraId="3E61308A" w14:textId="77777777" w:rsidR="007D6531" w:rsidRDefault="007D7EEF" w:rsidP="007D6531">
      <w:pPr>
        <w:ind w:left="720"/>
      </w:pPr>
      <w:r>
        <w:rPr>
          <w:noProof/>
        </w:rPr>
        <w:drawing>
          <wp:inline distT="0" distB="0" distL="0" distR="0" wp14:anchorId="3E6130FE" wp14:editId="004B65E1">
            <wp:extent cx="4705350" cy="3762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05350" cy="3762375"/>
                    </a:xfrm>
                    <a:prstGeom prst="rect">
                      <a:avLst/>
                    </a:prstGeom>
                    <a:noFill/>
                    <a:ln>
                      <a:noFill/>
                    </a:ln>
                  </pic:spPr>
                </pic:pic>
              </a:graphicData>
            </a:graphic>
          </wp:inline>
        </w:drawing>
      </w:r>
    </w:p>
    <w:p w14:paraId="3E61308B" w14:textId="77777777" w:rsidR="007D6531" w:rsidRDefault="007D6531" w:rsidP="007D6531">
      <w:r>
        <w:t>Any changes and updates can be viewed under “</w:t>
      </w:r>
      <w:r w:rsidRPr="008C3FA2">
        <w:rPr>
          <w:color w:val="FF0000"/>
        </w:rPr>
        <w:t>Announcements</w:t>
      </w:r>
      <w:r>
        <w:rPr>
          <w:color w:val="FF0000"/>
        </w:rPr>
        <w:t>”</w:t>
      </w:r>
      <w:r>
        <w:t>.</w:t>
      </w:r>
    </w:p>
    <w:p w14:paraId="3E61308C" w14:textId="77777777" w:rsidR="007D6531" w:rsidRDefault="007D6531" w:rsidP="007D6531"/>
    <w:p w14:paraId="3E61308D" w14:textId="77777777" w:rsidR="007D6531" w:rsidRDefault="007D6531" w:rsidP="007D6531">
      <w:r>
        <w:t>By clicking on the “</w:t>
      </w:r>
      <w:r w:rsidRPr="00B31001">
        <w:rPr>
          <w:color w:val="FF0000"/>
        </w:rPr>
        <w:t>Shared Documents</w:t>
      </w:r>
      <w:r>
        <w:t>” quick launch link, you will be taken to the location with the various folders including Department Contents Inventory and Support Documentation, as shown below:</w:t>
      </w:r>
    </w:p>
    <w:p w14:paraId="3E61308E" w14:textId="77777777" w:rsidR="007D6531" w:rsidRDefault="007D7EEF" w:rsidP="007D6531">
      <w:pPr>
        <w:ind w:left="720"/>
      </w:pPr>
      <w:r>
        <w:rPr>
          <w:noProof/>
        </w:rPr>
        <mc:AlternateContent>
          <mc:Choice Requires="wps">
            <w:drawing>
              <wp:anchor distT="0" distB="0" distL="114300" distR="114300" simplePos="0" relativeHeight="251655680" behindDoc="0" locked="0" layoutInCell="1" allowOverlap="1" wp14:anchorId="3E613100" wp14:editId="3E613101">
                <wp:simplePos x="0" y="0"/>
                <wp:positionH relativeFrom="column">
                  <wp:posOffset>428625</wp:posOffset>
                </wp:positionH>
                <wp:positionV relativeFrom="paragraph">
                  <wp:posOffset>1212850</wp:posOffset>
                </wp:positionV>
                <wp:extent cx="561975" cy="238125"/>
                <wp:effectExtent l="9525" t="12700" r="9525" b="6350"/>
                <wp:wrapNone/>
                <wp:docPr id="2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381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70426" id="Oval 4" o:spid="_x0000_s1026" style="position:absolute;margin-left:33.75pt;margin-top:95.5pt;width:44.25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" filled="f" strokecolor="red" strokeweight="1.5pt"/>
            </w:pict>
          </mc:Fallback>
        </mc:AlternateContent>
      </w:r>
      <w:r>
        <w:rPr>
          <w:noProof/>
        </w:rPr>
        <w:drawing>
          <wp:inline distT="0" distB="0" distL="0" distR="0" wp14:anchorId="3E613102" wp14:editId="7674F797">
            <wp:extent cx="4695825" cy="3752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95825" cy="3752850"/>
                    </a:xfrm>
                    <a:prstGeom prst="rect">
                      <a:avLst/>
                    </a:prstGeom>
                    <a:noFill/>
                    <a:ln>
                      <a:noFill/>
                    </a:ln>
                  </pic:spPr>
                </pic:pic>
              </a:graphicData>
            </a:graphic>
          </wp:inline>
        </w:drawing>
      </w:r>
    </w:p>
    <w:p w14:paraId="3E61308F" w14:textId="77777777" w:rsidR="007D6531" w:rsidRDefault="007D6531" w:rsidP="007D6531">
      <w:pPr>
        <w:ind w:left="720"/>
      </w:pPr>
    </w:p>
    <w:p w14:paraId="3E613090" w14:textId="77777777" w:rsidR="007D6531" w:rsidRDefault="007D6531" w:rsidP="007D6531">
      <w:pPr>
        <w:ind w:left="720"/>
      </w:pPr>
      <w:r>
        <w:t xml:space="preserve">If you select </w:t>
      </w:r>
      <w:r w:rsidRPr="00D027C9">
        <w:rPr>
          <w:color w:val="FF0000"/>
        </w:rPr>
        <w:t>Inventory Support Documentation</w:t>
      </w:r>
      <w:r>
        <w:t xml:space="preserve">, you’ll see the inventory directions or photos for the list of all available shots. These photos may be helpful in completing the inventories. </w:t>
      </w:r>
    </w:p>
    <w:p w14:paraId="3E613091" w14:textId="77777777" w:rsidR="007D6531" w:rsidRDefault="007D6531" w:rsidP="007D6531">
      <w:pPr>
        <w:ind w:left="720"/>
      </w:pPr>
    </w:p>
    <w:p w14:paraId="3E613092" w14:textId="77777777" w:rsidR="007D6531" w:rsidRDefault="007D7EEF" w:rsidP="007D6531">
      <w:pPr>
        <w:ind w:left="720"/>
      </w:pPr>
      <w:r>
        <w:rPr>
          <w:noProof/>
        </w:rPr>
        <mc:AlternateContent>
          <mc:Choice Requires="wps">
            <w:drawing>
              <wp:anchor distT="0" distB="0" distL="114300" distR="114300" simplePos="0" relativeHeight="251656704" behindDoc="0" locked="0" layoutInCell="1" allowOverlap="1" wp14:anchorId="3E613104" wp14:editId="3E613105">
                <wp:simplePos x="0" y="0"/>
                <wp:positionH relativeFrom="column">
                  <wp:posOffset>1000125</wp:posOffset>
                </wp:positionH>
                <wp:positionV relativeFrom="paragraph">
                  <wp:posOffset>1057275</wp:posOffset>
                </wp:positionV>
                <wp:extent cx="1400175" cy="276225"/>
                <wp:effectExtent l="9525" t="9525" r="9525" b="9525"/>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7622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1A8F8" id="Rectangle 5" o:spid="_x0000_s1026" style="position:absolute;margin-left:78.75pt;margin-top:83.25pt;width:110.2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" filled="f" strokecolor="red" strokeweight="1.5pt"/>
            </w:pict>
          </mc:Fallback>
        </mc:AlternateContent>
      </w:r>
      <w:r>
        <w:rPr>
          <w:noProof/>
        </w:rPr>
        <w:drawing>
          <wp:inline distT="0" distB="0" distL="0" distR="0" wp14:anchorId="3E613106" wp14:editId="3E613107">
            <wp:extent cx="5476875" cy="4371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6875" cy="4371975"/>
                    </a:xfrm>
                    <a:prstGeom prst="rect">
                      <a:avLst/>
                    </a:prstGeom>
                    <a:noFill/>
                    <a:ln>
                      <a:noFill/>
                    </a:ln>
                  </pic:spPr>
                </pic:pic>
              </a:graphicData>
            </a:graphic>
          </wp:inline>
        </w:drawing>
      </w:r>
    </w:p>
    <w:p w14:paraId="3E613093" w14:textId="77777777" w:rsidR="007D6531" w:rsidRDefault="007D6531" w:rsidP="007D6531">
      <w:r>
        <w:t xml:space="preserve">If you left-click on the name of the document, the document </w:t>
      </w:r>
      <w:proofErr w:type="gramStart"/>
      <w:r>
        <w:t>will</w:t>
      </w:r>
      <w:proofErr w:type="gramEnd"/>
      <w:r>
        <w:t xml:space="preserve"> open for you to read (perhaps print a copy if desired) and follow.</w:t>
      </w:r>
    </w:p>
    <w:p w14:paraId="3E613094" w14:textId="77777777" w:rsidR="007D6531" w:rsidRDefault="007D6531" w:rsidP="007D6531"/>
    <w:p w14:paraId="3E613095" w14:textId="77777777" w:rsidR="007D6531" w:rsidRDefault="007D6531" w:rsidP="007D6531">
      <w:r>
        <w:t xml:space="preserve">If you right-click on the name of the document, a list will appear and you should </w:t>
      </w:r>
      <w:proofErr w:type="gramStart"/>
      <w:r>
        <w:t>chose</w:t>
      </w:r>
      <w:proofErr w:type="gramEnd"/>
      <w:r>
        <w:t xml:space="preserve"> “Edit with Microsoft Excel”.  This action will open the file and you will be able to enter in the information relating to your damaged contents inventory that was replaced or repaired. If there is more than one department involved in the loss, each will have their own inventory as applicable </w:t>
      </w:r>
      <w:proofErr w:type="gramStart"/>
      <w:r>
        <w:t>user name</w:t>
      </w:r>
      <w:proofErr w:type="gramEnd"/>
      <w:r>
        <w:t xml:space="preserve">/password. </w:t>
      </w:r>
    </w:p>
    <w:p w14:paraId="3E613096" w14:textId="77777777" w:rsidR="007D6531" w:rsidRDefault="007D6531" w:rsidP="007D6531"/>
    <w:p w14:paraId="3E613097" w14:textId="77777777" w:rsidR="007D6531" w:rsidRDefault="007D6531" w:rsidP="007D6531">
      <w:pPr>
        <w:rPr>
          <w:noProof/>
        </w:rPr>
      </w:pPr>
    </w:p>
    <w:p w14:paraId="3E613098" w14:textId="77777777" w:rsidR="007D6531" w:rsidRDefault="007D6531" w:rsidP="007D6531">
      <w:pPr>
        <w:rPr>
          <w:noProof/>
        </w:rPr>
      </w:pPr>
    </w:p>
    <w:p w14:paraId="3E613099" w14:textId="77777777" w:rsidR="007D6531" w:rsidRDefault="007D6531" w:rsidP="007D6531">
      <w:pPr>
        <w:rPr>
          <w:noProof/>
        </w:rPr>
      </w:pPr>
    </w:p>
    <w:p w14:paraId="3E61309A" w14:textId="77777777" w:rsidR="007D6531" w:rsidRDefault="007D6531" w:rsidP="007D6531">
      <w:pPr>
        <w:rPr>
          <w:noProof/>
        </w:rPr>
      </w:pPr>
    </w:p>
    <w:p w14:paraId="3E61309B" w14:textId="77777777" w:rsidR="007D6531" w:rsidRDefault="007D6531" w:rsidP="007D6531">
      <w:pPr>
        <w:rPr>
          <w:noProof/>
        </w:rPr>
      </w:pPr>
    </w:p>
    <w:p w14:paraId="3E61309C" w14:textId="77777777" w:rsidR="007D6531" w:rsidRDefault="007D6531" w:rsidP="007D6531">
      <w:pPr>
        <w:rPr>
          <w:noProof/>
        </w:rPr>
      </w:pPr>
    </w:p>
    <w:p w14:paraId="3E61309D" w14:textId="77777777" w:rsidR="007D6531" w:rsidRDefault="007D6531" w:rsidP="007D6531">
      <w:pPr>
        <w:rPr>
          <w:noProof/>
        </w:rPr>
      </w:pPr>
    </w:p>
    <w:p w14:paraId="3E61309E" w14:textId="77777777" w:rsidR="007D6531" w:rsidRDefault="007D6531" w:rsidP="007D6531">
      <w:pPr>
        <w:rPr>
          <w:noProof/>
        </w:rPr>
      </w:pPr>
    </w:p>
    <w:p w14:paraId="3E61309F" w14:textId="77777777" w:rsidR="007D6531" w:rsidRDefault="007D6531" w:rsidP="007D6531">
      <w:pPr>
        <w:rPr>
          <w:noProof/>
        </w:rPr>
      </w:pPr>
    </w:p>
    <w:p w14:paraId="3E6130A0" w14:textId="77777777" w:rsidR="007D6531" w:rsidRDefault="007D6531" w:rsidP="007D6531">
      <w:pPr>
        <w:rPr>
          <w:noProof/>
        </w:rPr>
      </w:pPr>
    </w:p>
    <w:p w14:paraId="3E6130A1" w14:textId="77777777" w:rsidR="007D6531" w:rsidRDefault="007D6531" w:rsidP="007D6531">
      <w:pPr>
        <w:rPr>
          <w:noProof/>
        </w:rPr>
      </w:pPr>
    </w:p>
    <w:p w14:paraId="3E6130A2" w14:textId="77777777" w:rsidR="007D6531" w:rsidRDefault="007D6531" w:rsidP="007D6531">
      <w:pPr>
        <w:rPr>
          <w:noProof/>
        </w:rPr>
      </w:pPr>
    </w:p>
    <w:p w14:paraId="3E6130A3" w14:textId="77777777" w:rsidR="007D6531" w:rsidRDefault="007D6531" w:rsidP="007D6531">
      <w:r>
        <w:t xml:space="preserve">Enter your </w:t>
      </w:r>
      <w:proofErr w:type="gramStart"/>
      <w:r>
        <w:t>user name</w:t>
      </w:r>
      <w:proofErr w:type="gramEnd"/>
      <w:r>
        <w:t xml:space="preserve"> and your regular password to open the spreadsheet. Once the workbook is open, find your worksheet tab. They are in alpha order from left to right. Select your worksheet, then go to Data menu:</w:t>
      </w:r>
    </w:p>
    <w:p w14:paraId="3E6130A4" w14:textId="77777777" w:rsidR="007D6531" w:rsidRDefault="007D6531" w:rsidP="007D6531"/>
    <w:p w14:paraId="3E6130A5" w14:textId="77777777" w:rsidR="007D6531" w:rsidRDefault="007D7EEF" w:rsidP="007D6531">
      <w:r>
        <w:rPr>
          <w:noProof/>
        </w:rPr>
        <mc:AlternateContent>
          <mc:Choice Requires="wps">
            <w:drawing>
              <wp:anchor distT="0" distB="0" distL="114300" distR="114300" simplePos="0" relativeHeight="251658752" behindDoc="0" locked="0" layoutInCell="1" allowOverlap="1" wp14:anchorId="3E613108" wp14:editId="3E613109">
                <wp:simplePos x="0" y="0"/>
                <wp:positionH relativeFrom="column">
                  <wp:posOffset>1104900</wp:posOffset>
                </wp:positionH>
                <wp:positionV relativeFrom="paragraph">
                  <wp:posOffset>3810</wp:posOffset>
                </wp:positionV>
                <wp:extent cx="590550" cy="495300"/>
                <wp:effectExtent l="0" t="3810" r="0" b="5715"/>
                <wp:wrapNone/>
                <wp:docPr id="2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95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E398FA" id="Oval 7" o:spid="_x0000_s1026" style="position:absolute;margin-left:87pt;margin-top:.3pt;width:46.5pt;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" filled="f"/>
            </w:pict>
          </mc:Fallback>
        </mc:AlternateContent>
      </w:r>
      <w:r w:rsidRPr="00586D88">
        <w:rPr>
          <w:noProof/>
        </w:rPr>
        <w:drawing>
          <wp:inline distT="0" distB="0" distL="0" distR="0" wp14:anchorId="3E61310A" wp14:editId="0D46F6C1">
            <wp:extent cx="4972050" cy="3867150"/>
            <wp:effectExtent l="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72050" cy="3867150"/>
                    </a:xfrm>
                    <a:prstGeom prst="rect">
                      <a:avLst/>
                    </a:prstGeom>
                    <a:noFill/>
                    <a:ln>
                      <a:noFill/>
                    </a:ln>
                  </pic:spPr>
                </pic:pic>
              </a:graphicData>
            </a:graphic>
          </wp:inline>
        </w:drawing>
      </w:r>
    </w:p>
    <w:p w14:paraId="3E6130A6" w14:textId="77777777" w:rsidR="007D6531" w:rsidRDefault="007D6531" w:rsidP="007D6531">
      <w:pPr>
        <w:ind w:left="720"/>
      </w:pPr>
    </w:p>
    <w:p w14:paraId="3E6130A7" w14:textId="77777777" w:rsidR="007D6531" w:rsidRDefault="007D6531" w:rsidP="007D6531">
      <w:r>
        <w:br w:type="page"/>
      </w:r>
    </w:p>
    <w:p w14:paraId="3E6130A8" w14:textId="77777777" w:rsidR="007D6531" w:rsidRDefault="007D6531" w:rsidP="007D6531">
      <w:r w:rsidRPr="004F5EA5">
        <w:lastRenderedPageBreak/>
        <w:t xml:space="preserve">Working from left to right, select your building from the drop down to begin. This will populate the campus and cost code. Department has been </w:t>
      </w:r>
      <w:proofErr w:type="gramStart"/>
      <w:r w:rsidRPr="004F5EA5">
        <w:t>prefilled</w:t>
      </w:r>
      <w:proofErr w:type="gramEnd"/>
      <w:r w:rsidRPr="004F5EA5">
        <w:t xml:space="preserve"> but you can </w:t>
      </w:r>
      <w:proofErr w:type="gramStart"/>
      <w:r w:rsidRPr="004F5EA5">
        <w:t>changed</w:t>
      </w:r>
      <w:proofErr w:type="gramEnd"/>
      <w:r w:rsidRPr="004F5EA5">
        <w:t xml:space="preserve"> if</w:t>
      </w:r>
      <w:r w:rsidRPr="0012342A">
        <w:t xml:space="preserve"> </w:t>
      </w:r>
      <w:r w:rsidRPr="004F5EA5">
        <w:t xml:space="preserve">the campus and cost code. Department has been </w:t>
      </w:r>
      <w:proofErr w:type="gramStart"/>
      <w:r w:rsidRPr="004F5EA5">
        <w:t>prefilled</w:t>
      </w:r>
      <w:proofErr w:type="gramEnd"/>
      <w:r w:rsidRPr="004F5EA5">
        <w:t xml:space="preserve"> but you can </w:t>
      </w:r>
      <w:proofErr w:type="gramStart"/>
      <w:r w:rsidRPr="004F5EA5">
        <w:t>changed</w:t>
      </w:r>
      <w:proofErr w:type="gramEnd"/>
      <w:r w:rsidRPr="004F5EA5">
        <w:t xml:space="preserve"> if needed.  </w:t>
      </w:r>
    </w:p>
    <w:p w14:paraId="3E6130A9" w14:textId="77777777" w:rsidR="007D6531" w:rsidRDefault="007D6531" w:rsidP="007D6531"/>
    <w:p w14:paraId="3E6130AA" w14:textId="77777777" w:rsidR="007D6531" w:rsidRDefault="007D6531" w:rsidP="007D6531">
      <w:r>
        <w:t xml:space="preserve">Once in the Review menu, select unprotect &amp; enter the password supplied for your </w:t>
      </w:r>
    </w:p>
    <w:p w14:paraId="3E6130AB" w14:textId="77777777" w:rsidR="007D6531" w:rsidRDefault="007D6531" w:rsidP="007D6531">
      <w:r>
        <w:t>Department.</w:t>
      </w:r>
    </w:p>
    <w:p w14:paraId="3E6130AC" w14:textId="77777777" w:rsidR="007D6531" w:rsidRDefault="007D6531" w:rsidP="007D6531"/>
    <w:p w14:paraId="3E6130AD" w14:textId="77777777" w:rsidR="007D6531" w:rsidRDefault="007D7EEF" w:rsidP="007D6531">
      <w:pPr>
        <w:rPr>
          <w:noProof/>
        </w:rPr>
      </w:pPr>
      <w:r>
        <w:rPr>
          <w:noProof/>
        </w:rPr>
        <mc:AlternateContent>
          <mc:Choice Requires="wps">
            <w:drawing>
              <wp:anchor distT="0" distB="0" distL="114300" distR="114300" simplePos="0" relativeHeight="251657728" behindDoc="0" locked="0" layoutInCell="1" allowOverlap="1" wp14:anchorId="3E61310C" wp14:editId="3E61310D">
                <wp:simplePos x="0" y="0"/>
                <wp:positionH relativeFrom="column">
                  <wp:posOffset>1857375</wp:posOffset>
                </wp:positionH>
                <wp:positionV relativeFrom="paragraph">
                  <wp:posOffset>93345</wp:posOffset>
                </wp:positionV>
                <wp:extent cx="590550" cy="495300"/>
                <wp:effectExtent l="9525" t="7620" r="9525" b="1905"/>
                <wp:wrapNone/>
                <wp:docPr id="1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95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7F4CDF" id="Oval 6" o:spid="_x0000_s1026" style="position:absolute;margin-left:146.25pt;margin-top:7.35pt;width:46.5pt;height: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" filled="f"/>
            </w:pict>
          </mc:Fallback>
        </mc:AlternateContent>
      </w:r>
      <w:r w:rsidR="007D6531" w:rsidRPr="0012342A">
        <w:rPr>
          <w:noProof/>
        </w:rPr>
        <w:t xml:space="preserve"> </w:t>
      </w:r>
      <w:r w:rsidRPr="00586D88">
        <w:rPr>
          <w:noProof/>
        </w:rPr>
        <w:drawing>
          <wp:inline distT="0" distB="0" distL="0" distR="0" wp14:anchorId="3E61310E" wp14:editId="6C1C1B0F">
            <wp:extent cx="4648200" cy="3609975"/>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48200" cy="3609975"/>
                    </a:xfrm>
                    <a:prstGeom prst="rect">
                      <a:avLst/>
                    </a:prstGeom>
                    <a:noFill/>
                    <a:ln>
                      <a:noFill/>
                    </a:ln>
                  </pic:spPr>
                </pic:pic>
              </a:graphicData>
            </a:graphic>
          </wp:inline>
        </w:drawing>
      </w:r>
    </w:p>
    <w:p w14:paraId="3E6130AE" w14:textId="77777777" w:rsidR="007D6531" w:rsidRDefault="007D6531" w:rsidP="007D6531">
      <w:pPr>
        <w:rPr>
          <w:noProof/>
        </w:rPr>
      </w:pPr>
    </w:p>
    <w:p w14:paraId="3E6130AF" w14:textId="77777777" w:rsidR="007D6531" w:rsidRDefault="007D7EEF" w:rsidP="007D6531">
      <w:pPr>
        <w:rPr>
          <w:noProof/>
        </w:rPr>
      </w:pPr>
      <w:r w:rsidRPr="00586D88">
        <w:rPr>
          <w:noProof/>
        </w:rPr>
        <w:drawing>
          <wp:inline distT="0" distB="0" distL="0" distR="0" wp14:anchorId="3E613110" wp14:editId="3E613111">
            <wp:extent cx="2562225" cy="952500"/>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2225" cy="952500"/>
                    </a:xfrm>
                    <a:prstGeom prst="rect">
                      <a:avLst/>
                    </a:prstGeom>
                    <a:noFill/>
                    <a:ln>
                      <a:noFill/>
                    </a:ln>
                  </pic:spPr>
                </pic:pic>
              </a:graphicData>
            </a:graphic>
          </wp:inline>
        </w:drawing>
      </w:r>
    </w:p>
    <w:p w14:paraId="3E6130B0" w14:textId="77777777" w:rsidR="007D6531" w:rsidRDefault="007D6531" w:rsidP="007D6531">
      <w:pPr>
        <w:rPr>
          <w:noProof/>
        </w:rPr>
      </w:pPr>
    </w:p>
    <w:p w14:paraId="3E6130B1" w14:textId="77777777" w:rsidR="007D6531" w:rsidRDefault="007D6531" w:rsidP="007D6531">
      <w:r w:rsidRPr="004F5EA5">
        <w:t xml:space="preserve">This will allow you to enter the information. </w:t>
      </w:r>
    </w:p>
    <w:p w14:paraId="3E6130B2" w14:textId="77777777" w:rsidR="007D6531" w:rsidRDefault="007D6531" w:rsidP="007D6531"/>
    <w:p w14:paraId="3E6130B3" w14:textId="77777777" w:rsidR="007D6531" w:rsidRPr="004C5798" w:rsidRDefault="007D6531" w:rsidP="007D6531">
      <w:pPr>
        <w:rPr>
          <w:u w:val="single"/>
        </w:rPr>
      </w:pPr>
      <w:r>
        <w:rPr>
          <w:u w:val="single"/>
        </w:rPr>
        <w:br w:type="page"/>
      </w:r>
      <w:r w:rsidRPr="004C5798">
        <w:rPr>
          <w:u w:val="single"/>
        </w:rPr>
        <w:lastRenderedPageBreak/>
        <w:t xml:space="preserve">Completing the worksheet: </w:t>
      </w:r>
    </w:p>
    <w:p w14:paraId="3E6130B4" w14:textId="77777777" w:rsidR="007D6531" w:rsidRPr="004F5EA5" w:rsidRDefault="007D6531" w:rsidP="007D6531">
      <w:r w:rsidRPr="004F5EA5">
        <w:t xml:space="preserve">Working from left to right, select your building from the drop down to begin. This will populate the campus and cost code. Department has been </w:t>
      </w:r>
      <w:proofErr w:type="gramStart"/>
      <w:r w:rsidRPr="004F5EA5">
        <w:t>prefilled</w:t>
      </w:r>
      <w:proofErr w:type="gramEnd"/>
      <w:r w:rsidRPr="004F5EA5">
        <w:t xml:space="preserve"> but you can </w:t>
      </w:r>
      <w:proofErr w:type="gramStart"/>
      <w:r w:rsidRPr="004F5EA5">
        <w:t>changed</w:t>
      </w:r>
      <w:proofErr w:type="gramEnd"/>
      <w:r w:rsidRPr="004F5EA5">
        <w:t xml:space="preserve"> if needed.  </w:t>
      </w:r>
    </w:p>
    <w:p w14:paraId="3E6130B5" w14:textId="77777777" w:rsidR="007D6531" w:rsidRDefault="007D6531" w:rsidP="007D6531">
      <w:pPr>
        <w:rPr>
          <w:b/>
          <w:bCs/>
          <w:color w:val="000000"/>
        </w:rPr>
      </w:pPr>
    </w:p>
    <w:p w14:paraId="3E6130B6" w14:textId="77777777" w:rsidR="007D6531" w:rsidRDefault="007D6531" w:rsidP="007D6531">
      <w:pPr>
        <w:rPr>
          <w:color w:val="000000"/>
        </w:rPr>
      </w:pPr>
      <w:r w:rsidRPr="004F5EA5">
        <w:rPr>
          <w:b/>
          <w:bCs/>
          <w:color w:val="000000"/>
        </w:rPr>
        <w:t xml:space="preserve">Column D </w:t>
      </w:r>
      <w:r w:rsidRPr="004F5EA5">
        <w:rPr>
          <w:color w:val="000000"/>
        </w:rPr>
        <w:t>– Please specify which office/room/space the items following relate.</w:t>
      </w:r>
    </w:p>
    <w:p w14:paraId="3E6130B7" w14:textId="77777777" w:rsidR="007D6531" w:rsidRPr="0012342A" w:rsidRDefault="007D6531" w:rsidP="007D6531">
      <w:r w:rsidRPr="0012342A">
        <w:rPr>
          <w:b/>
          <w:bCs/>
        </w:rPr>
        <w:t>Pale Green section:</w:t>
      </w:r>
      <w:r w:rsidRPr="0012342A">
        <w:t xml:space="preserve"> Original item information</w:t>
      </w:r>
    </w:p>
    <w:p w14:paraId="3E6130B8" w14:textId="77777777" w:rsidR="007D6531" w:rsidRPr="0012342A" w:rsidRDefault="007D6531" w:rsidP="007D6531">
      <w:pPr>
        <w:numPr>
          <w:ilvl w:val="0"/>
          <w:numId w:val="24"/>
        </w:numPr>
      </w:pPr>
      <w:r w:rsidRPr="0012342A">
        <w:t xml:space="preserve">Compile original purchase supporting documentation that shows what was purchased, when it was purchased, and the cost of the items. Please label each invoice or supporting documentation with a number to correlate with the </w:t>
      </w:r>
      <w:r w:rsidR="002F17C4">
        <w:t>Excel</w:t>
      </w:r>
      <w:r w:rsidRPr="0012342A">
        <w:t xml:space="preserve"> spreadsheet.</w:t>
      </w:r>
    </w:p>
    <w:p w14:paraId="3E6130B9" w14:textId="77777777" w:rsidR="007D6531" w:rsidRPr="0012342A" w:rsidRDefault="007D6531" w:rsidP="007D6531"/>
    <w:p w14:paraId="3E6130BA" w14:textId="77777777" w:rsidR="007D6531" w:rsidRPr="0012342A" w:rsidRDefault="007D6531" w:rsidP="007D6531">
      <w:pPr>
        <w:numPr>
          <w:ilvl w:val="0"/>
          <w:numId w:val="24"/>
        </w:numPr>
      </w:pPr>
      <w:r w:rsidRPr="0012342A">
        <w:t>Quantity relates to the number related to the claim and should be less than or equal to the quantity on the supporting documentation.</w:t>
      </w:r>
    </w:p>
    <w:p w14:paraId="3E6130BB" w14:textId="77777777" w:rsidR="007D6531" w:rsidRPr="0012342A" w:rsidRDefault="007D6531" w:rsidP="007D6531"/>
    <w:p w14:paraId="3E6130BC" w14:textId="77777777" w:rsidR="007D6531" w:rsidRPr="0012342A" w:rsidRDefault="007D6531" w:rsidP="007D6531">
      <w:r w:rsidRPr="0012342A">
        <w:rPr>
          <w:b/>
        </w:rPr>
        <w:t>Pale Blue Section</w:t>
      </w:r>
      <w:r w:rsidRPr="0012342A">
        <w:t>: Repair information</w:t>
      </w:r>
    </w:p>
    <w:p w14:paraId="3E6130BD" w14:textId="77777777" w:rsidR="007D6531" w:rsidRPr="0012342A" w:rsidRDefault="007D6531" w:rsidP="007D6531">
      <w:pPr>
        <w:numPr>
          <w:ilvl w:val="0"/>
          <w:numId w:val="25"/>
        </w:numPr>
      </w:pPr>
      <w:r w:rsidRPr="0012342A">
        <w:t xml:space="preserve">Compile repair documentation and label as exhibits to correlate with the </w:t>
      </w:r>
      <w:r w:rsidR="002F17C4">
        <w:t>Excel</w:t>
      </w:r>
      <w:r w:rsidRPr="0012342A">
        <w:t xml:space="preserve"> spreadsheet as well.</w:t>
      </w:r>
    </w:p>
    <w:p w14:paraId="3E6130BE" w14:textId="77777777" w:rsidR="007D6531" w:rsidRPr="0012342A" w:rsidRDefault="007D6531" w:rsidP="007D6531"/>
    <w:p w14:paraId="3E6130BF" w14:textId="77777777" w:rsidR="007D6531" w:rsidRPr="0012342A" w:rsidRDefault="007D6531" w:rsidP="007D6531">
      <w:r w:rsidRPr="0012342A">
        <w:rPr>
          <w:b/>
        </w:rPr>
        <w:t>Tan Section:</w:t>
      </w:r>
      <w:r w:rsidRPr="0012342A">
        <w:t xml:space="preserve"> Replacement information</w:t>
      </w:r>
    </w:p>
    <w:p w14:paraId="3E6130C0" w14:textId="77777777" w:rsidR="007D6531" w:rsidRPr="0012342A" w:rsidRDefault="007D6531" w:rsidP="007D6531">
      <w:pPr>
        <w:numPr>
          <w:ilvl w:val="0"/>
          <w:numId w:val="25"/>
        </w:numPr>
      </w:pPr>
      <w:r w:rsidRPr="0012342A">
        <w:t xml:space="preserve">This includes the item and description, quantity and supporting documentation. Receipts, invoices, vouchers, purchase confirmations or other supporting documentation that indicates what was purchased, when it was purchased and the cost of item must be included in the submission. </w:t>
      </w:r>
    </w:p>
    <w:p w14:paraId="3E6130C1" w14:textId="77777777" w:rsidR="007D6531" w:rsidRPr="0012342A" w:rsidRDefault="007D6531" w:rsidP="007D6531">
      <w:pPr>
        <w:numPr>
          <w:ilvl w:val="0"/>
          <w:numId w:val="25"/>
        </w:numPr>
      </w:pPr>
      <w:r w:rsidRPr="0012342A">
        <w:t>Quantity relates to the number related to the claim and should be less than or equal to the quantity on the supporting documentation.</w:t>
      </w:r>
    </w:p>
    <w:p w14:paraId="3E6130C2" w14:textId="77777777" w:rsidR="007D6531" w:rsidRPr="0012342A" w:rsidRDefault="007D6531" w:rsidP="007D6531">
      <w:pPr>
        <w:rPr>
          <w:b/>
        </w:rPr>
      </w:pPr>
    </w:p>
    <w:p w14:paraId="3E6130C3" w14:textId="77777777" w:rsidR="007D6531" w:rsidRPr="0012342A" w:rsidRDefault="007D6531" w:rsidP="007D6531">
      <w:r w:rsidRPr="0012342A">
        <w:rPr>
          <w:b/>
        </w:rPr>
        <w:t>Gold Section:</w:t>
      </w:r>
      <w:r w:rsidRPr="0012342A">
        <w:t xml:space="preserve"> Upgrade information</w:t>
      </w:r>
    </w:p>
    <w:p w14:paraId="3E6130C4" w14:textId="77777777" w:rsidR="007D6531" w:rsidRPr="0012342A" w:rsidRDefault="007D6531" w:rsidP="007D6531">
      <w:pPr>
        <w:numPr>
          <w:ilvl w:val="0"/>
          <w:numId w:val="26"/>
        </w:numPr>
      </w:pPr>
      <w:r w:rsidRPr="0012342A">
        <w:t>The portion of expense associated with the “upgrade” rather than straight replacement of an item. This will be the responsibility of the University or department</w:t>
      </w:r>
    </w:p>
    <w:p w14:paraId="3E6130C5" w14:textId="77777777" w:rsidR="007D6531" w:rsidRPr="0012342A" w:rsidRDefault="007D6531" w:rsidP="007D6531">
      <w:pPr>
        <w:rPr>
          <w:b/>
        </w:rPr>
      </w:pPr>
    </w:p>
    <w:p w14:paraId="3E6130C6" w14:textId="77777777" w:rsidR="007D6531" w:rsidRPr="0012342A" w:rsidRDefault="007D6531" w:rsidP="007D6531">
      <w:pPr>
        <w:rPr>
          <w:b/>
        </w:rPr>
      </w:pPr>
      <w:r w:rsidRPr="0012342A">
        <w:rPr>
          <w:b/>
        </w:rPr>
        <w:t>Cost Center</w:t>
      </w:r>
    </w:p>
    <w:p w14:paraId="3E6130C7" w14:textId="77777777" w:rsidR="007D6531" w:rsidRPr="0012342A" w:rsidRDefault="007D6531" w:rsidP="007D6531">
      <w:pPr>
        <w:numPr>
          <w:ilvl w:val="0"/>
          <w:numId w:val="26"/>
        </w:numPr>
      </w:pPr>
      <w:proofErr w:type="spellStart"/>
      <w:r w:rsidRPr="0012342A">
        <w:t>MoCode</w:t>
      </w:r>
      <w:proofErr w:type="spellEnd"/>
      <w:r w:rsidRPr="0012342A">
        <w:t xml:space="preserve"> related to the Damage.</w:t>
      </w:r>
    </w:p>
    <w:p w14:paraId="3E6130C8" w14:textId="77777777" w:rsidR="007D6531" w:rsidRPr="0012342A" w:rsidRDefault="007D6531" w:rsidP="007D6531"/>
    <w:p w14:paraId="3E6130C9" w14:textId="77777777" w:rsidR="007D6531" w:rsidRPr="0012342A" w:rsidRDefault="007D6531" w:rsidP="007D6531">
      <w:pPr>
        <w:rPr>
          <w:b/>
        </w:rPr>
      </w:pPr>
      <w:r w:rsidRPr="0012342A">
        <w:rPr>
          <w:b/>
        </w:rPr>
        <w:t>Exhibits</w:t>
      </w:r>
    </w:p>
    <w:p w14:paraId="3E6130CA" w14:textId="77777777" w:rsidR="007D6531" w:rsidRPr="0012342A" w:rsidRDefault="007D6531" w:rsidP="007D6531">
      <w:pPr>
        <w:numPr>
          <w:ilvl w:val="0"/>
          <w:numId w:val="26"/>
        </w:numPr>
      </w:pPr>
      <w:r w:rsidRPr="0012342A">
        <w:t xml:space="preserve">Please label all supporting documentation in the upper </w:t>
      </w:r>
      <w:proofErr w:type="gramStart"/>
      <w:r w:rsidRPr="0012342A">
        <w:t>right hand</w:t>
      </w:r>
      <w:proofErr w:type="gramEnd"/>
      <w:r w:rsidRPr="0012342A">
        <w:t xml:space="preserve"> corner to correlate with the spreadsheet for original, repair and replacement of each item.</w:t>
      </w:r>
    </w:p>
    <w:p w14:paraId="3E6130CB" w14:textId="77777777" w:rsidR="007D6531" w:rsidRPr="0012342A" w:rsidRDefault="007D6531" w:rsidP="007D6531">
      <w:pPr>
        <w:numPr>
          <w:ilvl w:val="0"/>
          <w:numId w:val="26"/>
        </w:numPr>
      </w:pPr>
      <w:r w:rsidRPr="0012342A">
        <w:t xml:space="preserve">Multiple items on one supporting document </w:t>
      </w:r>
      <w:proofErr w:type="gramStart"/>
      <w:r w:rsidRPr="0012342A">
        <w:t>is</w:t>
      </w:r>
      <w:proofErr w:type="gramEnd"/>
      <w:r w:rsidRPr="0012342A">
        <w:t xml:space="preserve"> fine, just refer to the item on each row that it applies. </w:t>
      </w:r>
    </w:p>
    <w:p w14:paraId="3E6130CC" w14:textId="77777777" w:rsidR="007D6531" w:rsidRPr="0012342A" w:rsidRDefault="007D6531" w:rsidP="007D6531">
      <w:pPr>
        <w:numPr>
          <w:ilvl w:val="0"/>
          <w:numId w:val="26"/>
        </w:numPr>
      </w:pPr>
      <w:r w:rsidRPr="0012342A">
        <w:t xml:space="preserve">Example, </w:t>
      </w:r>
      <w:proofErr w:type="gramStart"/>
      <w:r w:rsidRPr="0012342A">
        <w:t>row</w:t>
      </w:r>
      <w:proofErr w:type="gramEnd"/>
      <w:r w:rsidRPr="0012342A">
        <w:t xml:space="preserve"> 5, 6 and 7 were all purchased together and are on the same invoice labeled Exhibit 5; type in 5 in each row. For replacement items, you can list the voucher number associated. </w:t>
      </w:r>
    </w:p>
    <w:p w14:paraId="3E6130CD" w14:textId="77777777" w:rsidR="007D6531" w:rsidRPr="0012342A" w:rsidRDefault="007D6531" w:rsidP="007D6531"/>
    <w:p w14:paraId="3E6130CE" w14:textId="77777777" w:rsidR="007D6531" w:rsidRPr="0012342A" w:rsidRDefault="007D6531" w:rsidP="007D6531">
      <w:r w:rsidRPr="0012342A">
        <w:t xml:space="preserve">When you want to log out, change the protect status again by selecting Review and Protect Form. Use the password supplied to lock your worksheet. Then Save and Log out. </w:t>
      </w:r>
    </w:p>
    <w:p w14:paraId="3E6130CF" w14:textId="77777777" w:rsidR="007D6531" w:rsidRDefault="007D6531" w:rsidP="007D6531"/>
    <w:p w14:paraId="3E6130D0" w14:textId="77777777" w:rsidR="007D6531" w:rsidRDefault="007D7EEF" w:rsidP="007D6531">
      <w:pPr>
        <w:rPr>
          <w:noProof/>
        </w:rPr>
      </w:pPr>
      <w:r>
        <w:rPr>
          <w:noProof/>
        </w:rPr>
        <w:lastRenderedPageBreak/>
        <mc:AlternateContent>
          <mc:Choice Requires="wps">
            <w:drawing>
              <wp:anchor distT="0" distB="0" distL="114300" distR="114300" simplePos="0" relativeHeight="251659776" behindDoc="0" locked="0" layoutInCell="1" allowOverlap="1" wp14:anchorId="3E613112" wp14:editId="3E613113">
                <wp:simplePos x="0" y="0"/>
                <wp:positionH relativeFrom="column">
                  <wp:posOffset>2171700</wp:posOffset>
                </wp:positionH>
                <wp:positionV relativeFrom="paragraph">
                  <wp:posOffset>142875</wp:posOffset>
                </wp:positionV>
                <wp:extent cx="590550" cy="495300"/>
                <wp:effectExtent l="0" t="9525" r="0" b="9525"/>
                <wp:wrapNone/>
                <wp:docPr id="1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95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FE45E4" id="Oval 8" o:spid="_x0000_s1026" style="position:absolute;margin-left:171pt;margin-top:11.25pt;width:46.5pt;height: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" filled="f"/>
            </w:pict>
          </mc:Fallback>
        </mc:AlternateContent>
      </w:r>
      <w:r w:rsidRPr="00586D88">
        <w:rPr>
          <w:noProof/>
        </w:rPr>
        <w:drawing>
          <wp:inline distT="0" distB="0" distL="0" distR="0" wp14:anchorId="3E613114" wp14:editId="3E613115">
            <wp:extent cx="5486400" cy="42576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4257675"/>
                    </a:xfrm>
                    <a:prstGeom prst="rect">
                      <a:avLst/>
                    </a:prstGeom>
                    <a:noFill/>
                    <a:ln>
                      <a:noFill/>
                    </a:ln>
                  </pic:spPr>
                </pic:pic>
              </a:graphicData>
            </a:graphic>
          </wp:inline>
        </w:drawing>
      </w:r>
    </w:p>
    <w:p w14:paraId="3E6130D1" w14:textId="77777777" w:rsidR="007D6531" w:rsidRDefault="007D6531" w:rsidP="007D6531">
      <w:pPr>
        <w:rPr>
          <w:noProof/>
        </w:rPr>
      </w:pPr>
    </w:p>
    <w:p w14:paraId="3E6130D2" w14:textId="77777777" w:rsidR="007D6531" w:rsidRDefault="007D7EEF" w:rsidP="007D6531">
      <w:pPr>
        <w:rPr>
          <w:noProof/>
        </w:rPr>
      </w:pPr>
      <w:r w:rsidRPr="00586D88">
        <w:rPr>
          <w:noProof/>
        </w:rPr>
        <w:drawing>
          <wp:inline distT="0" distB="0" distL="0" distR="0" wp14:anchorId="3E613116" wp14:editId="3E613117">
            <wp:extent cx="2486025" cy="29337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6025" cy="2933700"/>
                    </a:xfrm>
                    <a:prstGeom prst="rect">
                      <a:avLst/>
                    </a:prstGeom>
                    <a:noFill/>
                    <a:ln>
                      <a:noFill/>
                    </a:ln>
                  </pic:spPr>
                </pic:pic>
              </a:graphicData>
            </a:graphic>
          </wp:inline>
        </w:drawing>
      </w:r>
    </w:p>
    <w:p w14:paraId="3E6130D3" w14:textId="77777777" w:rsidR="007D6531" w:rsidRDefault="007D6531" w:rsidP="007D6531">
      <w:pPr>
        <w:rPr>
          <w:noProof/>
        </w:rPr>
      </w:pPr>
    </w:p>
    <w:p w14:paraId="3E6130D4" w14:textId="77777777" w:rsidR="007D6531" w:rsidRDefault="007D7EEF" w:rsidP="007D6531">
      <w:pPr>
        <w:rPr>
          <w:noProof/>
        </w:rPr>
      </w:pPr>
      <w:r w:rsidRPr="00586D88">
        <w:rPr>
          <w:noProof/>
        </w:rPr>
        <w:lastRenderedPageBreak/>
        <w:drawing>
          <wp:inline distT="0" distB="0" distL="0" distR="0" wp14:anchorId="3E613118" wp14:editId="3E613119">
            <wp:extent cx="2809875" cy="1704975"/>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09875" cy="1704975"/>
                    </a:xfrm>
                    <a:prstGeom prst="rect">
                      <a:avLst/>
                    </a:prstGeom>
                    <a:noFill/>
                    <a:ln>
                      <a:noFill/>
                    </a:ln>
                  </pic:spPr>
                </pic:pic>
              </a:graphicData>
            </a:graphic>
          </wp:inline>
        </w:drawing>
      </w:r>
    </w:p>
    <w:p w14:paraId="3E6130D5" w14:textId="77777777" w:rsidR="007D6531" w:rsidRDefault="007D6531" w:rsidP="007D6531">
      <w:pPr>
        <w:rPr>
          <w:noProof/>
        </w:rPr>
      </w:pPr>
    </w:p>
    <w:p w14:paraId="3E6130D6" w14:textId="77777777" w:rsidR="007D6531" w:rsidRPr="0012342A" w:rsidRDefault="007D6531" w:rsidP="007D6531">
      <w:pPr>
        <w:rPr>
          <w:b/>
        </w:rPr>
      </w:pPr>
      <w:r w:rsidRPr="0012342A">
        <w:rPr>
          <w:b/>
        </w:rPr>
        <w:t>Please remember to:</w:t>
      </w:r>
    </w:p>
    <w:p w14:paraId="3E6130D7" w14:textId="77777777" w:rsidR="007D6531" w:rsidRPr="0012342A" w:rsidRDefault="007D6531" w:rsidP="007D6531">
      <w:pPr>
        <w:numPr>
          <w:ilvl w:val="0"/>
          <w:numId w:val="27"/>
        </w:numPr>
      </w:pPr>
      <w:r w:rsidRPr="0012342A">
        <w:t>Verify each row is complete and has supporting documentation.</w:t>
      </w:r>
    </w:p>
    <w:p w14:paraId="3E6130D8" w14:textId="77777777" w:rsidR="007D6531" w:rsidRPr="0012342A" w:rsidRDefault="007D6531" w:rsidP="007D6531">
      <w:pPr>
        <w:numPr>
          <w:ilvl w:val="0"/>
          <w:numId w:val="27"/>
        </w:numPr>
      </w:pPr>
      <w:r w:rsidRPr="0012342A">
        <w:t xml:space="preserve">Submit the electronic supporting documents as attachments in SharePoint. If you do not have documents electronically, please send a paper copy in numerical order to Risk Management. </w:t>
      </w:r>
    </w:p>
    <w:p w14:paraId="3E6130D9" w14:textId="77777777" w:rsidR="007D6531" w:rsidRPr="0012342A" w:rsidRDefault="007D6531" w:rsidP="007D6531">
      <w:pPr>
        <w:numPr>
          <w:ilvl w:val="0"/>
          <w:numId w:val="27"/>
        </w:numPr>
      </w:pPr>
      <w:r w:rsidRPr="0012342A">
        <w:t xml:space="preserve">Please keep a copy for your </w:t>
      </w:r>
      <w:proofErr w:type="gramStart"/>
      <w:r w:rsidRPr="0012342A">
        <w:t>Departments</w:t>
      </w:r>
      <w:proofErr w:type="gramEnd"/>
      <w:r w:rsidRPr="0012342A">
        <w:t xml:space="preserve"> records.</w:t>
      </w:r>
    </w:p>
    <w:p w14:paraId="3E6130DD" w14:textId="77777777" w:rsidR="00304EAE" w:rsidRDefault="00304EAE" w:rsidP="00FC600C">
      <w:pPr>
        <w:rPr>
          <w:b/>
          <w:sz w:val="32"/>
          <w:szCs w:val="32"/>
        </w:rPr>
      </w:pPr>
    </w:p>
    <w:p w14:paraId="3E6130DE" w14:textId="77777777" w:rsidR="0094415E" w:rsidRDefault="0094415E" w:rsidP="00FC600C">
      <w:pPr>
        <w:rPr>
          <w:b/>
          <w:sz w:val="32"/>
          <w:szCs w:val="32"/>
        </w:rPr>
      </w:pPr>
      <w:r>
        <w:rPr>
          <w:b/>
          <w:sz w:val="32"/>
          <w:szCs w:val="32"/>
        </w:rPr>
        <w:br w:type="page"/>
      </w:r>
      <w:r>
        <w:rPr>
          <w:b/>
          <w:sz w:val="32"/>
          <w:szCs w:val="32"/>
        </w:rPr>
        <w:lastRenderedPageBreak/>
        <w:t>Resources</w:t>
      </w:r>
    </w:p>
    <w:p w14:paraId="3E6130DF" w14:textId="77777777" w:rsidR="0094415E" w:rsidRDefault="0094415E" w:rsidP="00FC600C">
      <w:pPr>
        <w:rPr>
          <w:b/>
          <w:sz w:val="32"/>
          <w:szCs w:val="32"/>
        </w:rPr>
      </w:pPr>
    </w:p>
    <w:p w14:paraId="3E6130E0" w14:textId="77777777" w:rsidR="0094415E" w:rsidRPr="0094415E" w:rsidRDefault="0094415E" w:rsidP="00FC600C">
      <w:r w:rsidRPr="0094415E">
        <w:t xml:space="preserve">Material for the Guide was </w:t>
      </w:r>
      <w:r w:rsidR="0016344E">
        <w:t>developed with input</w:t>
      </w:r>
      <w:r w:rsidRPr="0094415E">
        <w:t xml:space="preserve"> from the following resources: </w:t>
      </w:r>
    </w:p>
    <w:p w14:paraId="3E6130E1" w14:textId="77777777" w:rsidR="0094415E" w:rsidRPr="0094415E" w:rsidRDefault="0094415E" w:rsidP="0094415E">
      <w:pPr>
        <w:numPr>
          <w:ilvl w:val="0"/>
          <w:numId w:val="28"/>
        </w:numPr>
      </w:pPr>
      <w:r w:rsidRPr="0094415E">
        <w:t>University of Iowa</w:t>
      </w:r>
    </w:p>
    <w:p w14:paraId="3E6130E2" w14:textId="77777777" w:rsidR="00E544B1" w:rsidRDefault="00E544B1" w:rsidP="0094415E">
      <w:pPr>
        <w:numPr>
          <w:ilvl w:val="0"/>
          <w:numId w:val="28"/>
        </w:numPr>
      </w:pPr>
      <w:r>
        <w:rPr>
          <w:lang w:val="en"/>
        </w:rPr>
        <w:t>Pennsylvania State University</w:t>
      </w:r>
      <w:r w:rsidRPr="0094415E">
        <w:t xml:space="preserve"> </w:t>
      </w:r>
    </w:p>
    <w:p w14:paraId="3E6130E3" w14:textId="77777777" w:rsidR="0094415E" w:rsidRDefault="0094415E" w:rsidP="0094415E">
      <w:pPr>
        <w:numPr>
          <w:ilvl w:val="0"/>
          <w:numId w:val="28"/>
        </w:numPr>
      </w:pPr>
      <w:r w:rsidRPr="0094415E">
        <w:t>MARSH Property Claims Brochure</w:t>
      </w:r>
    </w:p>
    <w:p w14:paraId="3E6130E4" w14:textId="77777777" w:rsidR="0016344E" w:rsidRDefault="0016344E" w:rsidP="0094415E">
      <w:pPr>
        <w:numPr>
          <w:ilvl w:val="0"/>
          <w:numId w:val="28"/>
        </w:numPr>
      </w:pPr>
      <w:r>
        <w:t xml:space="preserve">Faculty and Administration of UM </w:t>
      </w:r>
    </w:p>
    <w:p w14:paraId="3E6130E5" w14:textId="77777777" w:rsidR="0016344E" w:rsidRPr="0094415E" w:rsidRDefault="0016344E" w:rsidP="0016344E">
      <w:pPr>
        <w:ind w:left="720"/>
      </w:pPr>
    </w:p>
    <w:sectPr w:rsidR="0016344E" w:rsidRPr="0094415E" w:rsidSect="00F207B1">
      <w:footerReference w:type="default" r:id="rId32"/>
      <w:type w:val="continuous"/>
      <w:pgSz w:w="12240" w:h="15840"/>
      <w:pgMar w:top="990" w:right="1800" w:bottom="90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DE416" w14:textId="77777777" w:rsidR="003149E3" w:rsidRDefault="003149E3" w:rsidP="005A6687">
      <w:r>
        <w:separator/>
      </w:r>
    </w:p>
  </w:endnote>
  <w:endnote w:type="continuationSeparator" w:id="0">
    <w:p w14:paraId="57F23622" w14:textId="77777777" w:rsidR="003149E3" w:rsidRDefault="003149E3" w:rsidP="005A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ecilia-Light">
    <w:altName w:val="Cambria"/>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311E" w14:textId="77777777" w:rsidR="00A07A1F" w:rsidRDefault="00A07A1F">
    <w:pPr>
      <w:pStyle w:val="Footer"/>
      <w:jc w:val="right"/>
    </w:pPr>
    <w:r>
      <w:fldChar w:fldCharType="begin"/>
    </w:r>
    <w:r>
      <w:instrText xml:space="preserve"> PAGE   \* MERGEFORMAT </w:instrText>
    </w:r>
    <w:r>
      <w:fldChar w:fldCharType="separate"/>
    </w:r>
    <w:r w:rsidR="003E5156">
      <w:rPr>
        <w:noProof/>
      </w:rPr>
      <w:t>8</w:t>
    </w:r>
    <w:r>
      <w:fldChar w:fldCharType="end"/>
    </w:r>
  </w:p>
  <w:p w14:paraId="3E61311F" w14:textId="77777777" w:rsidR="00A07A1F" w:rsidRDefault="00A07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3120" w14:textId="77777777" w:rsidR="00A07A1F" w:rsidRDefault="00A07A1F">
    <w:pPr>
      <w:pStyle w:val="Footer"/>
      <w:jc w:val="right"/>
    </w:pPr>
  </w:p>
  <w:p w14:paraId="3E613121" w14:textId="77777777" w:rsidR="00A07A1F" w:rsidRDefault="00A07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3122" w14:textId="77777777" w:rsidR="00DA67D5" w:rsidRDefault="00DA67D5">
    <w:pPr>
      <w:pStyle w:val="Footer"/>
      <w:jc w:val="right"/>
    </w:pPr>
    <w:r>
      <w:fldChar w:fldCharType="begin"/>
    </w:r>
    <w:r>
      <w:instrText xml:space="preserve"> PAGE   \* MERGEFORMAT </w:instrText>
    </w:r>
    <w:r>
      <w:fldChar w:fldCharType="separate"/>
    </w:r>
    <w:r w:rsidR="003E5156">
      <w:rPr>
        <w:noProof/>
      </w:rPr>
      <w:t>27</w:t>
    </w:r>
    <w:r>
      <w:fldChar w:fldCharType="end"/>
    </w:r>
  </w:p>
  <w:p w14:paraId="3E613123" w14:textId="77777777" w:rsidR="00DA67D5" w:rsidRDefault="00DA6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4F0B" w14:textId="77777777" w:rsidR="003149E3" w:rsidRDefault="003149E3" w:rsidP="005A6687">
      <w:r>
        <w:separator/>
      </w:r>
    </w:p>
  </w:footnote>
  <w:footnote w:type="continuationSeparator" w:id="0">
    <w:p w14:paraId="43137B41" w14:textId="77777777" w:rsidR="003149E3" w:rsidRDefault="003149E3" w:rsidP="005A6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7FC"/>
    <w:multiLevelType w:val="hybridMultilevel"/>
    <w:tmpl w:val="F2CAE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91C2D"/>
    <w:multiLevelType w:val="hybridMultilevel"/>
    <w:tmpl w:val="4566A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B6E65"/>
    <w:multiLevelType w:val="hybridMultilevel"/>
    <w:tmpl w:val="C2D2AE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0BAA"/>
    <w:multiLevelType w:val="hybridMultilevel"/>
    <w:tmpl w:val="2CC27E82"/>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4C1416"/>
    <w:multiLevelType w:val="hybridMultilevel"/>
    <w:tmpl w:val="8E2CC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11F8D"/>
    <w:multiLevelType w:val="hybridMultilevel"/>
    <w:tmpl w:val="A1E2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3464B"/>
    <w:multiLevelType w:val="hybridMultilevel"/>
    <w:tmpl w:val="CFC4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170AA"/>
    <w:multiLevelType w:val="hybridMultilevel"/>
    <w:tmpl w:val="5B16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938A6"/>
    <w:multiLevelType w:val="hybridMultilevel"/>
    <w:tmpl w:val="F174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95720"/>
    <w:multiLevelType w:val="hybridMultilevel"/>
    <w:tmpl w:val="D1006F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C549C2"/>
    <w:multiLevelType w:val="hybridMultilevel"/>
    <w:tmpl w:val="E51ACBF4"/>
    <w:lvl w:ilvl="0" w:tplc="B874ACF2">
      <w:start w:val="1"/>
      <w:numFmt w:val="bullet"/>
      <w:pStyle w:val="SectionedBullet"/>
      <w:lvlText w:val=""/>
      <w:lvlJc w:val="left"/>
      <w:pPr>
        <w:tabs>
          <w:tab w:val="num" w:pos="363"/>
        </w:tabs>
        <w:ind w:left="363" w:hanging="360"/>
      </w:pPr>
      <w:rPr>
        <w:rFonts w:ascii="Symbol" w:hAnsi="Symbol" w:cs="Symbol" w:hint="default"/>
      </w:rPr>
    </w:lvl>
    <w:lvl w:ilvl="1" w:tplc="04090003">
      <w:start w:val="1"/>
      <w:numFmt w:val="bullet"/>
      <w:lvlText w:val="o"/>
      <w:lvlJc w:val="left"/>
      <w:pPr>
        <w:tabs>
          <w:tab w:val="num" w:pos="1083"/>
        </w:tabs>
        <w:ind w:left="1083" w:hanging="360"/>
      </w:pPr>
      <w:rPr>
        <w:rFonts w:ascii="Courier New" w:hAnsi="Courier New" w:cs="Courier New" w:hint="default"/>
      </w:rPr>
    </w:lvl>
    <w:lvl w:ilvl="2" w:tplc="04090005">
      <w:start w:val="1"/>
      <w:numFmt w:val="bullet"/>
      <w:lvlText w:val=""/>
      <w:lvlJc w:val="left"/>
      <w:pPr>
        <w:tabs>
          <w:tab w:val="num" w:pos="1803"/>
        </w:tabs>
        <w:ind w:left="1803" w:hanging="360"/>
      </w:pPr>
      <w:rPr>
        <w:rFonts w:ascii="Wingdings" w:hAnsi="Wingdings" w:cs="Wingdings" w:hint="default"/>
      </w:rPr>
    </w:lvl>
    <w:lvl w:ilvl="3" w:tplc="04090001">
      <w:start w:val="1"/>
      <w:numFmt w:val="bullet"/>
      <w:lvlText w:val=""/>
      <w:lvlJc w:val="left"/>
      <w:pPr>
        <w:tabs>
          <w:tab w:val="num" w:pos="2523"/>
        </w:tabs>
        <w:ind w:left="2523" w:hanging="360"/>
      </w:pPr>
      <w:rPr>
        <w:rFonts w:ascii="Symbol" w:hAnsi="Symbol" w:cs="Symbol" w:hint="default"/>
      </w:rPr>
    </w:lvl>
    <w:lvl w:ilvl="4" w:tplc="04090003">
      <w:start w:val="1"/>
      <w:numFmt w:val="bullet"/>
      <w:lvlText w:val="o"/>
      <w:lvlJc w:val="left"/>
      <w:pPr>
        <w:tabs>
          <w:tab w:val="num" w:pos="3243"/>
        </w:tabs>
        <w:ind w:left="3243" w:hanging="360"/>
      </w:pPr>
      <w:rPr>
        <w:rFonts w:ascii="Courier New" w:hAnsi="Courier New" w:cs="Courier New" w:hint="default"/>
      </w:rPr>
    </w:lvl>
    <w:lvl w:ilvl="5" w:tplc="04090005">
      <w:start w:val="1"/>
      <w:numFmt w:val="bullet"/>
      <w:lvlText w:val=""/>
      <w:lvlJc w:val="left"/>
      <w:pPr>
        <w:tabs>
          <w:tab w:val="num" w:pos="3963"/>
        </w:tabs>
        <w:ind w:left="3963" w:hanging="360"/>
      </w:pPr>
      <w:rPr>
        <w:rFonts w:ascii="Wingdings" w:hAnsi="Wingdings" w:cs="Wingdings" w:hint="default"/>
      </w:rPr>
    </w:lvl>
    <w:lvl w:ilvl="6" w:tplc="04090001">
      <w:start w:val="1"/>
      <w:numFmt w:val="bullet"/>
      <w:lvlText w:val=""/>
      <w:lvlJc w:val="left"/>
      <w:pPr>
        <w:tabs>
          <w:tab w:val="num" w:pos="4683"/>
        </w:tabs>
        <w:ind w:left="4683" w:hanging="360"/>
      </w:pPr>
      <w:rPr>
        <w:rFonts w:ascii="Symbol" w:hAnsi="Symbol" w:cs="Symbol" w:hint="default"/>
      </w:rPr>
    </w:lvl>
    <w:lvl w:ilvl="7" w:tplc="04090003">
      <w:start w:val="1"/>
      <w:numFmt w:val="bullet"/>
      <w:lvlText w:val="o"/>
      <w:lvlJc w:val="left"/>
      <w:pPr>
        <w:tabs>
          <w:tab w:val="num" w:pos="5403"/>
        </w:tabs>
        <w:ind w:left="5403" w:hanging="360"/>
      </w:pPr>
      <w:rPr>
        <w:rFonts w:ascii="Courier New" w:hAnsi="Courier New" w:cs="Courier New" w:hint="default"/>
      </w:rPr>
    </w:lvl>
    <w:lvl w:ilvl="8" w:tplc="04090005">
      <w:start w:val="1"/>
      <w:numFmt w:val="bullet"/>
      <w:lvlText w:val=""/>
      <w:lvlJc w:val="left"/>
      <w:pPr>
        <w:tabs>
          <w:tab w:val="num" w:pos="6123"/>
        </w:tabs>
        <w:ind w:left="6123" w:hanging="360"/>
      </w:pPr>
      <w:rPr>
        <w:rFonts w:ascii="Wingdings" w:hAnsi="Wingdings" w:cs="Wingdings" w:hint="default"/>
      </w:rPr>
    </w:lvl>
  </w:abstractNum>
  <w:abstractNum w:abstractNumId="11" w15:restartNumberingAfterBreak="0">
    <w:nsid w:val="32D127E2"/>
    <w:multiLevelType w:val="hybridMultilevel"/>
    <w:tmpl w:val="671E7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8C7859"/>
    <w:multiLevelType w:val="hybridMultilevel"/>
    <w:tmpl w:val="8AB8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97C3E"/>
    <w:multiLevelType w:val="hybridMultilevel"/>
    <w:tmpl w:val="602A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810D69"/>
    <w:multiLevelType w:val="hybridMultilevel"/>
    <w:tmpl w:val="7302A0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4ED6A49"/>
    <w:multiLevelType w:val="hybridMultilevel"/>
    <w:tmpl w:val="70E4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D875F4"/>
    <w:multiLevelType w:val="hybridMultilevel"/>
    <w:tmpl w:val="7754763A"/>
    <w:lvl w:ilvl="0" w:tplc="220C9686">
      <w:start w:val="1"/>
      <w:numFmt w:val="bullet"/>
      <w:lvlText w:val=""/>
      <w:lvlJc w:val="left"/>
      <w:pPr>
        <w:tabs>
          <w:tab w:val="num" w:pos="720"/>
        </w:tabs>
        <w:ind w:left="720" w:hanging="360"/>
      </w:pPr>
      <w:rPr>
        <w:rFonts w:ascii="Wingdings" w:hAnsi="Wingdings" w:hint="default"/>
      </w:rPr>
    </w:lvl>
    <w:lvl w:ilvl="1" w:tplc="FC82AEA2">
      <w:start w:val="1"/>
      <w:numFmt w:val="bullet"/>
      <w:lvlText w:val=""/>
      <w:lvlJc w:val="left"/>
      <w:pPr>
        <w:tabs>
          <w:tab w:val="num" w:pos="1440"/>
        </w:tabs>
        <w:ind w:left="1440" w:hanging="360"/>
      </w:pPr>
      <w:rPr>
        <w:rFonts w:ascii="Wingdings" w:hAnsi="Wingdings" w:hint="default"/>
      </w:rPr>
    </w:lvl>
    <w:lvl w:ilvl="2" w:tplc="FF96AC1C" w:tentative="1">
      <w:start w:val="1"/>
      <w:numFmt w:val="bullet"/>
      <w:lvlText w:val=""/>
      <w:lvlJc w:val="left"/>
      <w:pPr>
        <w:tabs>
          <w:tab w:val="num" w:pos="2160"/>
        </w:tabs>
        <w:ind w:left="2160" w:hanging="360"/>
      </w:pPr>
      <w:rPr>
        <w:rFonts w:ascii="Wingdings" w:hAnsi="Wingdings" w:hint="default"/>
      </w:rPr>
    </w:lvl>
    <w:lvl w:ilvl="3" w:tplc="2438E9BE" w:tentative="1">
      <w:start w:val="1"/>
      <w:numFmt w:val="bullet"/>
      <w:lvlText w:val=""/>
      <w:lvlJc w:val="left"/>
      <w:pPr>
        <w:tabs>
          <w:tab w:val="num" w:pos="2880"/>
        </w:tabs>
        <w:ind w:left="2880" w:hanging="360"/>
      </w:pPr>
      <w:rPr>
        <w:rFonts w:ascii="Wingdings" w:hAnsi="Wingdings" w:hint="default"/>
      </w:rPr>
    </w:lvl>
    <w:lvl w:ilvl="4" w:tplc="A1640B20" w:tentative="1">
      <w:start w:val="1"/>
      <w:numFmt w:val="bullet"/>
      <w:lvlText w:val=""/>
      <w:lvlJc w:val="left"/>
      <w:pPr>
        <w:tabs>
          <w:tab w:val="num" w:pos="3600"/>
        </w:tabs>
        <w:ind w:left="3600" w:hanging="360"/>
      </w:pPr>
      <w:rPr>
        <w:rFonts w:ascii="Wingdings" w:hAnsi="Wingdings" w:hint="default"/>
      </w:rPr>
    </w:lvl>
    <w:lvl w:ilvl="5" w:tplc="1096A6E0" w:tentative="1">
      <w:start w:val="1"/>
      <w:numFmt w:val="bullet"/>
      <w:lvlText w:val=""/>
      <w:lvlJc w:val="left"/>
      <w:pPr>
        <w:tabs>
          <w:tab w:val="num" w:pos="4320"/>
        </w:tabs>
        <w:ind w:left="4320" w:hanging="360"/>
      </w:pPr>
      <w:rPr>
        <w:rFonts w:ascii="Wingdings" w:hAnsi="Wingdings" w:hint="default"/>
      </w:rPr>
    </w:lvl>
    <w:lvl w:ilvl="6" w:tplc="572809CE" w:tentative="1">
      <w:start w:val="1"/>
      <w:numFmt w:val="bullet"/>
      <w:lvlText w:val=""/>
      <w:lvlJc w:val="left"/>
      <w:pPr>
        <w:tabs>
          <w:tab w:val="num" w:pos="5040"/>
        </w:tabs>
        <w:ind w:left="5040" w:hanging="360"/>
      </w:pPr>
      <w:rPr>
        <w:rFonts w:ascii="Wingdings" w:hAnsi="Wingdings" w:hint="default"/>
      </w:rPr>
    </w:lvl>
    <w:lvl w:ilvl="7" w:tplc="7F44C442" w:tentative="1">
      <w:start w:val="1"/>
      <w:numFmt w:val="bullet"/>
      <w:lvlText w:val=""/>
      <w:lvlJc w:val="left"/>
      <w:pPr>
        <w:tabs>
          <w:tab w:val="num" w:pos="5760"/>
        </w:tabs>
        <w:ind w:left="5760" w:hanging="360"/>
      </w:pPr>
      <w:rPr>
        <w:rFonts w:ascii="Wingdings" w:hAnsi="Wingdings" w:hint="default"/>
      </w:rPr>
    </w:lvl>
    <w:lvl w:ilvl="8" w:tplc="909C1DF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5B01C2"/>
    <w:multiLevelType w:val="hybridMultilevel"/>
    <w:tmpl w:val="39DC1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497565"/>
    <w:multiLevelType w:val="hybridMultilevel"/>
    <w:tmpl w:val="FCAE6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1D2D59"/>
    <w:multiLevelType w:val="hybridMultilevel"/>
    <w:tmpl w:val="E9BC6D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9F437F0"/>
    <w:multiLevelType w:val="hybridMultilevel"/>
    <w:tmpl w:val="4A9E0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08A5736"/>
    <w:multiLevelType w:val="hybridMultilevel"/>
    <w:tmpl w:val="D68A0B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63F62"/>
    <w:multiLevelType w:val="hybridMultilevel"/>
    <w:tmpl w:val="917C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FD608A"/>
    <w:multiLevelType w:val="hybridMultilevel"/>
    <w:tmpl w:val="99FA9A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B5D2DA2"/>
    <w:multiLevelType w:val="hybridMultilevel"/>
    <w:tmpl w:val="BA2EF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96AC5"/>
    <w:multiLevelType w:val="hybridMultilevel"/>
    <w:tmpl w:val="C408E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AEB5FA0"/>
    <w:multiLevelType w:val="hybridMultilevel"/>
    <w:tmpl w:val="98A0E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07710D"/>
    <w:multiLevelType w:val="hybridMultilevel"/>
    <w:tmpl w:val="BBBA6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7226385">
    <w:abstractNumId w:val="10"/>
  </w:num>
  <w:num w:numId="2" w16cid:durableId="36901148">
    <w:abstractNumId w:val="26"/>
  </w:num>
  <w:num w:numId="3" w16cid:durableId="2146580979">
    <w:abstractNumId w:val="11"/>
  </w:num>
  <w:num w:numId="4" w16cid:durableId="1445614859">
    <w:abstractNumId w:val="9"/>
  </w:num>
  <w:num w:numId="5" w16cid:durableId="1200316973">
    <w:abstractNumId w:val="21"/>
  </w:num>
  <w:num w:numId="6" w16cid:durableId="915283244">
    <w:abstractNumId w:val="19"/>
  </w:num>
  <w:num w:numId="7" w16cid:durableId="1340236731">
    <w:abstractNumId w:val="25"/>
  </w:num>
  <w:num w:numId="8" w16cid:durableId="1419211202">
    <w:abstractNumId w:val="24"/>
  </w:num>
  <w:num w:numId="9" w16cid:durableId="1981034050">
    <w:abstractNumId w:val="2"/>
  </w:num>
  <w:num w:numId="10" w16cid:durableId="1621691647">
    <w:abstractNumId w:val="20"/>
  </w:num>
  <w:num w:numId="11" w16cid:durableId="882912135">
    <w:abstractNumId w:val="22"/>
  </w:num>
  <w:num w:numId="12" w16cid:durableId="125783560">
    <w:abstractNumId w:val="14"/>
  </w:num>
  <w:num w:numId="13" w16cid:durableId="1418090921">
    <w:abstractNumId w:val="3"/>
  </w:num>
  <w:num w:numId="14" w16cid:durableId="17968265">
    <w:abstractNumId w:val="18"/>
  </w:num>
  <w:num w:numId="15" w16cid:durableId="1143348764">
    <w:abstractNumId w:val="16"/>
  </w:num>
  <w:num w:numId="16" w16cid:durableId="1651129324">
    <w:abstractNumId w:val="0"/>
  </w:num>
  <w:num w:numId="17" w16cid:durableId="303196082">
    <w:abstractNumId w:val="27"/>
  </w:num>
  <w:num w:numId="18" w16cid:durableId="1889413703">
    <w:abstractNumId w:val="17"/>
  </w:num>
  <w:num w:numId="19" w16cid:durableId="592204562">
    <w:abstractNumId w:val="23"/>
  </w:num>
  <w:num w:numId="20" w16cid:durableId="459149926">
    <w:abstractNumId w:val="1"/>
  </w:num>
  <w:num w:numId="21" w16cid:durableId="78526398">
    <w:abstractNumId w:val="15"/>
  </w:num>
  <w:num w:numId="22" w16cid:durableId="651561708">
    <w:abstractNumId w:val="4"/>
  </w:num>
  <w:num w:numId="23" w16cid:durableId="1033462526">
    <w:abstractNumId w:val="6"/>
  </w:num>
  <w:num w:numId="24" w16cid:durableId="2013678163">
    <w:abstractNumId w:val="12"/>
  </w:num>
  <w:num w:numId="25" w16cid:durableId="624703042">
    <w:abstractNumId w:val="7"/>
  </w:num>
  <w:num w:numId="26" w16cid:durableId="768818811">
    <w:abstractNumId w:val="5"/>
  </w:num>
  <w:num w:numId="27" w16cid:durableId="980429062">
    <w:abstractNumId w:val="13"/>
  </w:num>
  <w:num w:numId="28" w16cid:durableId="340420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65"/>
    <w:rsid w:val="000016FC"/>
    <w:rsid w:val="000017BF"/>
    <w:rsid w:val="00011E51"/>
    <w:rsid w:val="00021A34"/>
    <w:rsid w:val="00046166"/>
    <w:rsid w:val="00063BB5"/>
    <w:rsid w:val="0007555C"/>
    <w:rsid w:val="000769FA"/>
    <w:rsid w:val="00080319"/>
    <w:rsid w:val="00082206"/>
    <w:rsid w:val="0008559E"/>
    <w:rsid w:val="00093A2D"/>
    <w:rsid w:val="000A0F5E"/>
    <w:rsid w:val="000A4AD5"/>
    <w:rsid w:val="000A7F5E"/>
    <w:rsid w:val="000C41C2"/>
    <w:rsid w:val="000E4B25"/>
    <w:rsid w:val="000F3CFA"/>
    <w:rsid w:val="000F68C9"/>
    <w:rsid w:val="00114BF5"/>
    <w:rsid w:val="0014502E"/>
    <w:rsid w:val="00150B6D"/>
    <w:rsid w:val="0016344E"/>
    <w:rsid w:val="00181137"/>
    <w:rsid w:val="001873E5"/>
    <w:rsid w:val="0019144A"/>
    <w:rsid w:val="001B5F9F"/>
    <w:rsid w:val="001C2849"/>
    <w:rsid w:val="001D6B9C"/>
    <w:rsid w:val="001E2EEF"/>
    <w:rsid w:val="001F3D60"/>
    <w:rsid w:val="001F4CD1"/>
    <w:rsid w:val="001F7FE8"/>
    <w:rsid w:val="002034A7"/>
    <w:rsid w:val="0022191D"/>
    <w:rsid w:val="0022648D"/>
    <w:rsid w:val="002746A0"/>
    <w:rsid w:val="00275482"/>
    <w:rsid w:val="00287BD2"/>
    <w:rsid w:val="00294C7E"/>
    <w:rsid w:val="002B30F3"/>
    <w:rsid w:val="002B6208"/>
    <w:rsid w:val="002D73A5"/>
    <w:rsid w:val="002E11C7"/>
    <w:rsid w:val="002E5BE4"/>
    <w:rsid w:val="002E6BF9"/>
    <w:rsid w:val="002F17C4"/>
    <w:rsid w:val="00304EAE"/>
    <w:rsid w:val="00310FBE"/>
    <w:rsid w:val="003149E3"/>
    <w:rsid w:val="00322190"/>
    <w:rsid w:val="00325757"/>
    <w:rsid w:val="00345A46"/>
    <w:rsid w:val="003507EB"/>
    <w:rsid w:val="00360A0C"/>
    <w:rsid w:val="0037114E"/>
    <w:rsid w:val="003741E6"/>
    <w:rsid w:val="003753A2"/>
    <w:rsid w:val="003C0374"/>
    <w:rsid w:val="003C38C5"/>
    <w:rsid w:val="003C7B92"/>
    <w:rsid w:val="003D1D23"/>
    <w:rsid w:val="003E0260"/>
    <w:rsid w:val="003E5156"/>
    <w:rsid w:val="003E5F2B"/>
    <w:rsid w:val="003F0D48"/>
    <w:rsid w:val="00401844"/>
    <w:rsid w:val="004067D9"/>
    <w:rsid w:val="00406F33"/>
    <w:rsid w:val="00432295"/>
    <w:rsid w:val="00446A7F"/>
    <w:rsid w:val="00455551"/>
    <w:rsid w:val="004874BF"/>
    <w:rsid w:val="0049348B"/>
    <w:rsid w:val="00493766"/>
    <w:rsid w:val="00494DE0"/>
    <w:rsid w:val="004A2804"/>
    <w:rsid w:val="004A6FCC"/>
    <w:rsid w:val="004B16E2"/>
    <w:rsid w:val="004C1D31"/>
    <w:rsid w:val="004D04B2"/>
    <w:rsid w:val="00531565"/>
    <w:rsid w:val="00531A02"/>
    <w:rsid w:val="0054053A"/>
    <w:rsid w:val="0054115E"/>
    <w:rsid w:val="005414FC"/>
    <w:rsid w:val="005545C7"/>
    <w:rsid w:val="00566B0E"/>
    <w:rsid w:val="0057217F"/>
    <w:rsid w:val="00573061"/>
    <w:rsid w:val="005820B5"/>
    <w:rsid w:val="00585C29"/>
    <w:rsid w:val="005A0AE8"/>
    <w:rsid w:val="005A6687"/>
    <w:rsid w:val="005B2E48"/>
    <w:rsid w:val="005B7B52"/>
    <w:rsid w:val="005D25D3"/>
    <w:rsid w:val="005D4631"/>
    <w:rsid w:val="005F02F2"/>
    <w:rsid w:val="005F3397"/>
    <w:rsid w:val="005F43DD"/>
    <w:rsid w:val="00601D18"/>
    <w:rsid w:val="0060760D"/>
    <w:rsid w:val="006109B5"/>
    <w:rsid w:val="0062324B"/>
    <w:rsid w:val="00623AED"/>
    <w:rsid w:val="00640750"/>
    <w:rsid w:val="00667052"/>
    <w:rsid w:val="006763F6"/>
    <w:rsid w:val="0068468B"/>
    <w:rsid w:val="00694C51"/>
    <w:rsid w:val="006A7D9C"/>
    <w:rsid w:val="006C2D76"/>
    <w:rsid w:val="006C58FB"/>
    <w:rsid w:val="006D1150"/>
    <w:rsid w:val="006D1C0C"/>
    <w:rsid w:val="006D2C6A"/>
    <w:rsid w:val="006D33F3"/>
    <w:rsid w:val="006D5830"/>
    <w:rsid w:val="006F31C4"/>
    <w:rsid w:val="006F5C08"/>
    <w:rsid w:val="006F6F9A"/>
    <w:rsid w:val="0070026A"/>
    <w:rsid w:val="007011A6"/>
    <w:rsid w:val="0070732B"/>
    <w:rsid w:val="00724B60"/>
    <w:rsid w:val="00730DBA"/>
    <w:rsid w:val="007327D5"/>
    <w:rsid w:val="00732CF9"/>
    <w:rsid w:val="0075191F"/>
    <w:rsid w:val="00754A08"/>
    <w:rsid w:val="00756DBF"/>
    <w:rsid w:val="0078354F"/>
    <w:rsid w:val="00790025"/>
    <w:rsid w:val="007A2C8C"/>
    <w:rsid w:val="007A53CE"/>
    <w:rsid w:val="007B2DD0"/>
    <w:rsid w:val="007D0E8B"/>
    <w:rsid w:val="007D6531"/>
    <w:rsid w:val="007D7347"/>
    <w:rsid w:val="007D7EEF"/>
    <w:rsid w:val="007E082F"/>
    <w:rsid w:val="007F01FF"/>
    <w:rsid w:val="007F0680"/>
    <w:rsid w:val="00800180"/>
    <w:rsid w:val="008212A9"/>
    <w:rsid w:val="00822349"/>
    <w:rsid w:val="00834BAA"/>
    <w:rsid w:val="00854843"/>
    <w:rsid w:val="00875E12"/>
    <w:rsid w:val="0087631E"/>
    <w:rsid w:val="00877E7A"/>
    <w:rsid w:val="008816F9"/>
    <w:rsid w:val="00885376"/>
    <w:rsid w:val="008A1253"/>
    <w:rsid w:val="008A2B9E"/>
    <w:rsid w:val="008A7884"/>
    <w:rsid w:val="008B174B"/>
    <w:rsid w:val="008B400A"/>
    <w:rsid w:val="008B4655"/>
    <w:rsid w:val="008B4B2E"/>
    <w:rsid w:val="008B6D0B"/>
    <w:rsid w:val="008B7B55"/>
    <w:rsid w:val="008C5BAD"/>
    <w:rsid w:val="008D0040"/>
    <w:rsid w:val="008D1FB8"/>
    <w:rsid w:val="008F110E"/>
    <w:rsid w:val="0090718E"/>
    <w:rsid w:val="009117A8"/>
    <w:rsid w:val="00917ADF"/>
    <w:rsid w:val="0092150A"/>
    <w:rsid w:val="00922EF1"/>
    <w:rsid w:val="00927BBA"/>
    <w:rsid w:val="00927EAF"/>
    <w:rsid w:val="00931F07"/>
    <w:rsid w:val="0094415E"/>
    <w:rsid w:val="00956C56"/>
    <w:rsid w:val="00956D47"/>
    <w:rsid w:val="0096214A"/>
    <w:rsid w:val="0096743C"/>
    <w:rsid w:val="00972746"/>
    <w:rsid w:val="00983801"/>
    <w:rsid w:val="0099433C"/>
    <w:rsid w:val="009A33F3"/>
    <w:rsid w:val="009A5548"/>
    <w:rsid w:val="009A6D56"/>
    <w:rsid w:val="009B39EC"/>
    <w:rsid w:val="009B43AD"/>
    <w:rsid w:val="009F14F9"/>
    <w:rsid w:val="00A07A1F"/>
    <w:rsid w:val="00A11C10"/>
    <w:rsid w:val="00A14BDF"/>
    <w:rsid w:val="00A17F3A"/>
    <w:rsid w:val="00A20CF6"/>
    <w:rsid w:val="00A20FF5"/>
    <w:rsid w:val="00A313A8"/>
    <w:rsid w:val="00A34731"/>
    <w:rsid w:val="00A35A00"/>
    <w:rsid w:val="00A36C75"/>
    <w:rsid w:val="00A54CFE"/>
    <w:rsid w:val="00A551BA"/>
    <w:rsid w:val="00A601FB"/>
    <w:rsid w:val="00A65F9A"/>
    <w:rsid w:val="00A75FAF"/>
    <w:rsid w:val="00AA167D"/>
    <w:rsid w:val="00AB549F"/>
    <w:rsid w:val="00AB7598"/>
    <w:rsid w:val="00AC3C4B"/>
    <w:rsid w:val="00AD2844"/>
    <w:rsid w:val="00AD72FD"/>
    <w:rsid w:val="00AE059D"/>
    <w:rsid w:val="00AE6404"/>
    <w:rsid w:val="00AF1152"/>
    <w:rsid w:val="00AF2BEB"/>
    <w:rsid w:val="00AF7B55"/>
    <w:rsid w:val="00B02279"/>
    <w:rsid w:val="00B03D39"/>
    <w:rsid w:val="00B1609E"/>
    <w:rsid w:val="00B21E80"/>
    <w:rsid w:val="00B21FB5"/>
    <w:rsid w:val="00B34FAC"/>
    <w:rsid w:val="00B61146"/>
    <w:rsid w:val="00B64E9E"/>
    <w:rsid w:val="00B665F1"/>
    <w:rsid w:val="00B736E6"/>
    <w:rsid w:val="00B80B7A"/>
    <w:rsid w:val="00B80C99"/>
    <w:rsid w:val="00B83AA1"/>
    <w:rsid w:val="00BA3CDA"/>
    <w:rsid w:val="00BA474F"/>
    <w:rsid w:val="00BB1AA3"/>
    <w:rsid w:val="00BB28F0"/>
    <w:rsid w:val="00BC6A2D"/>
    <w:rsid w:val="00BE64E9"/>
    <w:rsid w:val="00BF430F"/>
    <w:rsid w:val="00BF510B"/>
    <w:rsid w:val="00C0137E"/>
    <w:rsid w:val="00C03BEB"/>
    <w:rsid w:val="00C0470A"/>
    <w:rsid w:val="00C1346E"/>
    <w:rsid w:val="00C237C8"/>
    <w:rsid w:val="00C4773C"/>
    <w:rsid w:val="00C91A9C"/>
    <w:rsid w:val="00CB2D4D"/>
    <w:rsid w:val="00CB78E0"/>
    <w:rsid w:val="00CD5D49"/>
    <w:rsid w:val="00CF0162"/>
    <w:rsid w:val="00CF25FA"/>
    <w:rsid w:val="00D11150"/>
    <w:rsid w:val="00D16935"/>
    <w:rsid w:val="00D218C4"/>
    <w:rsid w:val="00D261B2"/>
    <w:rsid w:val="00D30E6A"/>
    <w:rsid w:val="00D33BDE"/>
    <w:rsid w:val="00D431CB"/>
    <w:rsid w:val="00D55512"/>
    <w:rsid w:val="00DA1257"/>
    <w:rsid w:val="00DA3949"/>
    <w:rsid w:val="00DA3D05"/>
    <w:rsid w:val="00DA67D5"/>
    <w:rsid w:val="00DC24A8"/>
    <w:rsid w:val="00DC5950"/>
    <w:rsid w:val="00DF771C"/>
    <w:rsid w:val="00E0572D"/>
    <w:rsid w:val="00E11747"/>
    <w:rsid w:val="00E11DDD"/>
    <w:rsid w:val="00E14DF3"/>
    <w:rsid w:val="00E1706E"/>
    <w:rsid w:val="00E207BC"/>
    <w:rsid w:val="00E346E4"/>
    <w:rsid w:val="00E45576"/>
    <w:rsid w:val="00E50241"/>
    <w:rsid w:val="00E517B9"/>
    <w:rsid w:val="00E519F7"/>
    <w:rsid w:val="00E544B1"/>
    <w:rsid w:val="00E604DD"/>
    <w:rsid w:val="00E67573"/>
    <w:rsid w:val="00E7032D"/>
    <w:rsid w:val="00E70683"/>
    <w:rsid w:val="00E9213F"/>
    <w:rsid w:val="00E9309C"/>
    <w:rsid w:val="00EA0E38"/>
    <w:rsid w:val="00EB1AFB"/>
    <w:rsid w:val="00EB34AD"/>
    <w:rsid w:val="00EB64D9"/>
    <w:rsid w:val="00EB742F"/>
    <w:rsid w:val="00EB7DBB"/>
    <w:rsid w:val="00EC3262"/>
    <w:rsid w:val="00ED3709"/>
    <w:rsid w:val="00F0500A"/>
    <w:rsid w:val="00F138D7"/>
    <w:rsid w:val="00F207B1"/>
    <w:rsid w:val="00F36DA2"/>
    <w:rsid w:val="00F45167"/>
    <w:rsid w:val="00F5132C"/>
    <w:rsid w:val="00F72D88"/>
    <w:rsid w:val="00F7520A"/>
    <w:rsid w:val="00F77345"/>
    <w:rsid w:val="00F80EC1"/>
    <w:rsid w:val="00F87334"/>
    <w:rsid w:val="00F90436"/>
    <w:rsid w:val="00FA5C40"/>
    <w:rsid w:val="00FC600C"/>
    <w:rsid w:val="00FD4EC8"/>
    <w:rsid w:val="00FE099A"/>
    <w:rsid w:val="00FE7E45"/>
    <w:rsid w:val="00FF4778"/>
    <w:rsid w:val="00FF6B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2DB5"/>
  <w15:chartTrackingRefBased/>
  <w15:docId w15:val="{C51F5188-E683-4514-A8B3-6B96970B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1D23"/>
    <w:rPr>
      <w:sz w:val="24"/>
      <w:szCs w:val="24"/>
      <w:lang w:eastAsia="en-US"/>
    </w:rPr>
  </w:style>
  <w:style w:type="paragraph" w:styleId="Heading1">
    <w:name w:val="heading 1"/>
    <w:basedOn w:val="Normal"/>
    <w:next w:val="Normal"/>
    <w:link w:val="Heading1Char"/>
    <w:qFormat/>
    <w:rsid w:val="00304EA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7D653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7D653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C600C"/>
    <w:rPr>
      <w:rFonts w:ascii="Tahoma" w:hAnsi="Tahoma" w:cs="Tahoma"/>
      <w:sz w:val="16"/>
      <w:szCs w:val="16"/>
    </w:rPr>
  </w:style>
  <w:style w:type="character" w:customStyle="1" w:styleId="BalloonTextChar">
    <w:name w:val="Balloon Text Char"/>
    <w:basedOn w:val="DefaultParagraphFont"/>
    <w:link w:val="BalloonText"/>
    <w:rsid w:val="00FC600C"/>
    <w:rPr>
      <w:rFonts w:ascii="Tahoma" w:hAnsi="Tahoma" w:cs="Tahoma"/>
      <w:sz w:val="16"/>
      <w:szCs w:val="16"/>
    </w:rPr>
  </w:style>
  <w:style w:type="character" w:customStyle="1" w:styleId="Heading1Char">
    <w:name w:val="Heading 1 Char"/>
    <w:basedOn w:val="DefaultParagraphFont"/>
    <w:link w:val="Heading1"/>
    <w:rsid w:val="00304EAE"/>
    <w:rPr>
      <w:rFonts w:ascii="Cambria" w:eastAsia="Times New Roman" w:hAnsi="Cambria" w:cs="Times New Roman"/>
      <w:b/>
      <w:bCs/>
      <w:kern w:val="32"/>
      <w:sz w:val="32"/>
      <w:szCs w:val="32"/>
    </w:rPr>
  </w:style>
  <w:style w:type="paragraph" w:styleId="TOC1">
    <w:name w:val="toc 1"/>
    <w:basedOn w:val="Normal"/>
    <w:next w:val="Normal"/>
    <w:autoRedefine/>
    <w:uiPriority w:val="39"/>
    <w:rsid w:val="005414FC"/>
    <w:pPr>
      <w:tabs>
        <w:tab w:val="right" w:leader="dot" w:pos="8630"/>
      </w:tabs>
      <w:spacing w:before="360"/>
    </w:pPr>
    <w:rPr>
      <w:rFonts w:ascii="Cambria" w:hAnsi="Cambria"/>
      <w:b/>
      <w:bCs/>
      <w:caps/>
      <w:noProof/>
      <w:color w:val="000000"/>
    </w:rPr>
  </w:style>
  <w:style w:type="character" w:styleId="Hyperlink">
    <w:name w:val="Hyperlink"/>
    <w:basedOn w:val="DefaultParagraphFont"/>
    <w:uiPriority w:val="99"/>
    <w:unhideWhenUsed/>
    <w:rsid w:val="00304EAE"/>
    <w:rPr>
      <w:color w:val="0000FF"/>
      <w:u w:val="single"/>
    </w:rPr>
  </w:style>
  <w:style w:type="paragraph" w:styleId="TOCHeading">
    <w:name w:val="TOC Heading"/>
    <w:basedOn w:val="Heading1"/>
    <w:next w:val="Normal"/>
    <w:uiPriority w:val="39"/>
    <w:unhideWhenUsed/>
    <w:qFormat/>
    <w:rsid w:val="007D6531"/>
    <w:pPr>
      <w:outlineLvl w:val="9"/>
    </w:pPr>
  </w:style>
  <w:style w:type="character" w:customStyle="1" w:styleId="Heading2Char">
    <w:name w:val="Heading 2 Char"/>
    <w:basedOn w:val="DefaultParagraphFont"/>
    <w:link w:val="Heading2"/>
    <w:rsid w:val="007D6531"/>
    <w:rPr>
      <w:rFonts w:ascii="Cambria" w:hAnsi="Cambria"/>
      <w:b/>
      <w:bCs/>
      <w:i/>
      <w:iCs/>
      <w:sz w:val="28"/>
      <w:szCs w:val="28"/>
    </w:rPr>
  </w:style>
  <w:style w:type="character" w:customStyle="1" w:styleId="Heading3Char">
    <w:name w:val="Heading 3 Char"/>
    <w:basedOn w:val="DefaultParagraphFont"/>
    <w:link w:val="Heading3"/>
    <w:rsid w:val="007D6531"/>
    <w:rPr>
      <w:rFonts w:ascii="Cambria" w:hAnsi="Cambria"/>
      <w:b/>
      <w:bCs/>
      <w:sz w:val="26"/>
      <w:szCs w:val="26"/>
    </w:rPr>
  </w:style>
  <w:style w:type="paragraph" w:customStyle="1" w:styleId="SectionedBullet">
    <w:name w:val="SectionedBullet"/>
    <w:basedOn w:val="Normal"/>
    <w:rsid w:val="007D6531"/>
    <w:pPr>
      <w:numPr>
        <w:numId w:val="1"/>
      </w:numPr>
      <w:spacing w:after="160"/>
    </w:pPr>
    <w:rPr>
      <w:kern w:val="24"/>
      <w:lang w:val="en-AU"/>
    </w:rPr>
  </w:style>
  <w:style w:type="paragraph" w:customStyle="1" w:styleId="Default">
    <w:name w:val="Default"/>
    <w:rsid w:val="007D6531"/>
    <w:pPr>
      <w:autoSpaceDE w:val="0"/>
      <w:autoSpaceDN w:val="0"/>
      <w:adjustRightInd w:val="0"/>
    </w:pPr>
    <w:rPr>
      <w:color w:val="000000"/>
      <w:sz w:val="24"/>
      <w:szCs w:val="24"/>
      <w:lang w:eastAsia="en-US"/>
    </w:rPr>
  </w:style>
  <w:style w:type="table" w:styleId="TableGrid">
    <w:name w:val="Table Grid"/>
    <w:basedOn w:val="TableNormal"/>
    <w:rsid w:val="007D65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rsid w:val="007D6531"/>
    <w:pPr>
      <w:spacing w:before="240"/>
    </w:pPr>
    <w:rPr>
      <w:rFonts w:ascii="Calibri" w:hAnsi="Calibri"/>
      <w:b/>
      <w:bCs/>
      <w:sz w:val="20"/>
      <w:szCs w:val="20"/>
    </w:rPr>
  </w:style>
  <w:style w:type="paragraph" w:styleId="Header">
    <w:name w:val="header"/>
    <w:basedOn w:val="Normal"/>
    <w:link w:val="HeaderChar"/>
    <w:uiPriority w:val="99"/>
    <w:rsid w:val="007D6531"/>
    <w:pPr>
      <w:tabs>
        <w:tab w:val="center" w:pos="4680"/>
        <w:tab w:val="right" w:pos="9360"/>
      </w:tabs>
    </w:pPr>
  </w:style>
  <w:style w:type="character" w:customStyle="1" w:styleId="HeaderChar">
    <w:name w:val="Header Char"/>
    <w:basedOn w:val="DefaultParagraphFont"/>
    <w:link w:val="Header"/>
    <w:uiPriority w:val="99"/>
    <w:rsid w:val="007D6531"/>
    <w:rPr>
      <w:sz w:val="24"/>
      <w:szCs w:val="24"/>
    </w:rPr>
  </w:style>
  <w:style w:type="paragraph" w:styleId="Footer">
    <w:name w:val="footer"/>
    <w:basedOn w:val="Normal"/>
    <w:link w:val="FooterChar"/>
    <w:uiPriority w:val="99"/>
    <w:rsid w:val="007D6531"/>
    <w:pPr>
      <w:tabs>
        <w:tab w:val="center" w:pos="4680"/>
        <w:tab w:val="right" w:pos="9360"/>
      </w:tabs>
    </w:pPr>
  </w:style>
  <w:style w:type="character" w:customStyle="1" w:styleId="FooterChar">
    <w:name w:val="Footer Char"/>
    <w:basedOn w:val="DefaultParagraphFont"/>
    <w:link w:val="Footer"/>
    <w:uiPriority w:val="99"/>
    <w:rsid w:val="007D6531"/>
    <w:rPr>
      <w:sz w:val="24"/>
      <w:szCs w:val="24"/>
    </w:rPr>
  </w:style>
  <w:style w:type="paragraph" w:styleId="TOC3">
    <w:name w:val="toc 3"/>
    <w:basedOn w:val="Normal"/>
    <w:next w:val="Normal"/>
    <w:autoRedefine/>
    <w:uiPriority w:val="39"/>
    <w:rsid w:val="007D6531"/>
    <w:pPr>
      <w:ind w:left="240"/>
    </w:pPr>
    <w:rPr>
      <w:rFonts w:ascii="Calibri" w:hAnsi="Calibri"/>
      <w:sz w:val="20"/>
      <w:szCs w:val="20"/>
    </w:rPr>
  </w:style>
  <w:style w:type="paragraph" w:styleId="ListParagraph">
    <w:name w:val="List Paragraph"/>
    <w:basedOn w:val="Normal"/>
    <w:uiPriority w:val="34"/>
    <w:qFormat/>
    <w:rsid w:val="007D6531"/>
    <w:pPr>
      <w:spacing w:after="200" w:line="276" w:lineRule="auto"/>
      <w:ind w:left="720"/>
      <w:contextualSpacing/>
    </w:pPr>
    <w:rPr>
      <w:rFonts w:ascii="Calibri" w:eastAsia="Calibri" w:hAnsi="Calibri"/>
      <w:sz w:val="22"/>
      <w:szCs w:val="22"/>
    </w:rPr>
  </w:style>
  <w:style w:type="paragraph" w:styleId="TOC4">
    <w:name w:val="toc 4"/>
    <w:basedOn w:val="Normal"/>
    <w:next w:val="Normal"/>
    <w:autoRedefine/>
    <w:rsid w:val="005A6687"/>
    <w:pPr>
      <w:ind w:left="480"/>
    </w:pPr>
    <w:rPr>
      <w:rFonts w:ascii="Calibri" w:hAnsi="Calibri"/>
      <w:sz w:val="20"/>
      <w:szCs w:val="20"/>
    </w:rPr>
  </w:style>
  <w:style w:type="paragraph" w:styleId="TOC5">
    <w:name w:val="toc 5"/>
    <w:basedOn w:val="Normal"/>
    <w:next w:val="Normal"/>
    <w:autoRedefine/>
    <w:rsid w:val="005A6687"/>
    <w:pPr>
      <w:ind w:left="720"/>
    </w:pPr>
    <w:rPr>
      <w:rFonts w:ascii="Calibri" w:hAnsi="Calibri"/>
      <w:sz w:val="20"/>
      <w:szCs w:val="20"/>
    </w:rPr>
  </w:style>
  <w:style w:type="paragraph" w:styleId="TOC6">
    <w:name w:val="toc 6"/>
    <w:basedOn w:val="Normal"/>
    <w:next w:val="Normal"/>
    <w:autoRedefine/>
    <w:rsid w:val="005A6687"/>
    <w:pPr>
      <w:ind w:left="960"/>
    </w:pPr>
    <w:rPr>
      <w:rFonts w:ascii="Calibri" w:hAnsi="Calibri"/>
      <w:sz w:val="20"/>
      <w:szCs w:val="20"/>
    </w:rPr>
  </w:style>
  <w:style w:type="paragraph" w:styleId="TOC7">
    <w:name w:val="toc 7"/>
    <w:basedOn w:val="Normal"/>
    <w:next w:val="Normal"/>
    <w:autoRedefine/>
    <w:rsid w:val="005A6687"/>
    <w:pPr>
      <w:ind w:left="1200"/>
    </w:pPr>
    <w:rPr>
      <w:rFonts w:ascii="Calibri" w:hAnsi="Calibri"/>
      <w:sz w:val="20"/>
      <w:szCs w:val="20"/>
    </w:rPr>
  </w:style>
  <w:style w:type="paragraph" w:styleId="TOC8">
    <w:name w:val="toc 8"/>
    <w:basedOn w:val="Normal"/>
    <w:next w:val="Normal"/>
    <w:autoRedefine/>
    <w:rsid w:val="005A6687"/>
    <w:pPr>
      <w:ind w:left="1440"/>
    </w:pPr>
    <w:rPr>
      <w:rFonts w:ascii="Calibri" w:hAnsi="Calibri"/>
      <w:sz w:val="20"/>
      <w:szCs w:val="20"/>
    </w:rPr>
  </w:style>
  <w:style w:type="paragraph" w:styleId="TOC9">
    <w:name w:val="toc 9"/>
    <w:basedOn w:val="Normal"/>
    <w:next w:val="Normal"/>
    <w:autoRedefine/>
    <w:rsid w:val="005A6687"/>
    <w:pPr>
      <w:ind w:left="1680"/>
    </w:pPr>
    <w:rPr>
      <w:rFonts w:ascii="Calibri" w:hAnsi="Calibri"/>
      <w:sz w:val="20"/>
      <w:szCs w:val="20"/>
    </w:rPr>
  </w:style>
  <w:style w:type="character" w:styleId="FollowedHyperlink">
    <w:name w:val="FollowedHyperlink"/>
    <w:basedOn w:val="DefaultParagraphFont"/>
    <w:rsid w:val="00E346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576040">
      <w:bodyDiv w:val="1"/>
      <w:marLeft w:val="0"/>
      <w:marRight w:val="0"/>
      <w:marTop w:val="0"/>
      <w:marBottom w:val="0"/>
      <w:divBdr>
        <w:top w:val="none" w:sz="0" w:space="0" w:color="auto"/>
        <w:left w:val="none" w:sz="0" w:space="0" w:color="auto"/>
        <w:bottom w:val="none" w:sz="0" w:space="0" w:color="auto"/>
        <w:right w:val="none" w:sz="0" w:space="0" w:color="auto"/>
      </w:divBdr>
    </w:div>
    <w:div w:id="108726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msystem.edu/ums/departments/fa/management/records/forms/risk/um69.pdf" TargetMode="External"/><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umsystem.edu/ums/departments/fa/management/risk/coverages/self.shtml"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hyperlink" Target="mailto:mgmtu@umsystem.edu" TargetMode="Externa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0A0ED-155E-40B2-B9CE-47AE7C99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7546</Words>
  <Characters>43017</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50463</CharactersWithSpaces>
  <SharedDoc>false</SharedDoc>
  <HLinks>
    <vt:vector size="126" baseType="variant">
      <vt:variant>
        <vt:i4>4063339</vt:i4>
      </vt:variant>
      <vt:variant>
        <vt:i4>117</vt:i4>
      </vt:variant>
      <vt:variant>
        <vt:i4>0</vt:i4>
      </vt:variant>
      <vt:variant>
        <vt:i4>5</vt:i4>
      </vt:variant>
      <vt:variant>
        <vt:lpwstr>http://www.umsystem.edu/ums/departments/fa/management/risk/coverages/self.shtml</vt:lpwstr>
      </vt:variant>
      <vt:variant>
        <vt:lpwstr/>
      </vt:variant>
      <vt:variant>
        <vt:i4>5046385</vt:i4>
      </vt:variant>
      <vt:variant>
        <vt:i4>114</vt:i4>
      </vt:variant>
      <vt:variant>
        <vt:i4>0</vt:i4>
      </vt:variant>
      <vt:variant>
        <vt:i4>5</vt:i4>
      </vt:variant>
      <vt:variant>
        <vt:lpwstr>mailto:mgmtu@umsystem.edu</vt:lpwstr>
      </vt:variant>
      <vt:variant>
        <vt:lpwstr/>
      </vt:variant>
      <vt:variant>
        <vt:i4>1835037</vt:i4>
      </vt:variant>
      <vt:variant>
        <vt:i4>111</vt:i4>
      </vt:variant>
      <vt:variant>
        <vt:i4>0</vt:i4>
      </vt:variant>
      <vt:variant>
        <vt:i4>5</vt:i4>
      </vt:variant>
      <vt:variant>
        <vt:lpwstr>http://www.umsystem.edu/ums/departments/fa/management/records/forms/risk/um69.pdf</vt:lpwstr>
      </vt:variant>
      <vt:variant>
        <vt:lpwstr/>
      </vt:variant>
      <vt:variant>
        <vt:i4>1572922</vt:i4>
      </vt:variant>
      <vt:variant>
        <vt:i4>104</vt:i4>
      </vt:variant>
      <vt:variant>
        <vt:i4>0</vt:i4>
      </vt:variant>
      <vt:variant>
        <vt:i4>5</vt:i4>
      </vt:variant>
      <vt:variant>
        <vt:lpwstr/>
      </vt:variant>
      <vt:variant>
        <vt:lpwstr>_Toc268853529</vt:lpwstr>
      </vt:variant>
      <vt:variant>
        <vt:i4>1572922</vt:i4>
      </vt:variant>
      <vt:variant>
        <vt:i4>98</vt:i4>
      </vt:variant>
      <vt:variant>
        <vt:i4>0</vt:i4>
      </vt:variant>
      <vt:variant>
        <vt:i4>5</vt:i4>
      </vt:variant>
      <vt:variant>
        <vt:lpwstr/>
      </vt:variant>
      <vt:variant>
        <vt:lpwstr>_Toc268853528</vt:lpwstr>
      </vt:variant>
      <vt:variant>
        <vt:i4>1572922</vt:i4>
      </vt:variant>
      <vt:variant>
        <vt:i4>92</vt:i4>
      </vt:variant>
      <vt:variant>
        <vt:i4>0</vt:i4>
      </vt:variant>
      <vt:variant>
        <vt:i4>5</vt:i4>
      </vt:variant>
      <vt:variant>
        <vt:lpwstr/>
      </vt:variant>
      <vt:variant>
        <vt:lpwstr>_Toc268853527</vt:lpwstr>
      </vt:variant>
      <vt:variant>
        <vt:i4>1572922</vt:i4>
      </vt:variant>
      <vt:variant>
        <vt:i4>86</vt:i4>
      </vt:variant>
      <vt:variant>
        <vt:i4>0</vt:i4>
      </vt:variant>
      <vt:variant>
        <vt:i4>5</vt:i4>
      </vt:variant>
      <vt:variant>
        <vt:lpwstr/>
      </vt:variant>
      <vt:variant>
        <vt:lpwstr>_Toc268853526</vt:lpwstr>
      </vt:variant>
      <vt:variant>
        <vt:i4>1572922</vt:i4>
      </vt:variant>
      <vt:variant>
        <vt:i4>80</vt:i4>
      </vt:variant>
      <vt:variant>
        <vt:i4>0</vt:i4>
      </vt:variant>
      <vt:variant>
        <vt:i4>5</vt:i4>
      </vt:variant>
      <vt:variant>
        <vt:lpwstr/>
      </vt:variant>
      <vt:variant>
        <vt:lpwstr>_Toc268853525</vt:lpwstr>
      </vt:variant>
      <vt:variant>
        <vt:i4>1572922</vt:i4>
      </vt:variant>
      <vt:variant>
        <vt:i4>74</vt:i4>
      </vt:variant>
      <vt:variant>
        <vt:i4>0</vt:i4>
      </vt:variant>
      <vt:variant>
        <vt:i4>5</vt:i4>
      </vt:variant>
      <vt:variant>
        <vt:lpwstr/>
      </vt:variant>
      <vt:variant>
        <vt:lpwstr>_Toc268853524</vt:lpwstr>
      </vt:variant>
      <vt:variant>
        <vt:i4>1572922</vt:i4>
      </vt:variant>
      <vt:variant>
        <vt:i4>68</vt:i4>
      </vt:variant>
      <vt:variant>
        <vt:i4>0</vt:i4>
      </vt:variant>
      <vt:variant>
        <vt:i4>5</vt:i4>
      </vt:variant>
      <vt:variant>
        <vt:lpwstr/>
      </vt:variant>
      <vt:variant>
        <vt:lpwstr>_Toc268853523</vt:lpwstr>
      </vt:variant>
      <vt:variant>
        <vt:i4>1572922</vt:i4>
      </vt:variant>
      <vt:variant>
        <vt:i4>62</vt:i4>
      </vt:variant>
      <vt:variant>
        <vt:i4>0</vt:i4>
      </vt:variant>
      <vt:variant>
        <vt:i4>5</vt:i4>
      </vt:variant>
      <vt:variant>
        <vt:lpwstr/>
      </vt:variant>
      <vt:variant>
        <vt:lpwstr>_Toc268853522</vt:lpwstr>
      </vt:variant>
      <vt:variant>
        <vt:i4>1572922</vt:i4>
      </vt:variant>
      <vt:variant>
        <vt:i4>56</vt:i4>
      </vt:variant>
      <vt:variant>
        <vt:i4>0</vt:i4>
      </vt:variant>
      <vt:variant>
        <vt:i4>5</vt:i4>
      </vt:variant>
      <vt:variant>
        <vt:lpwstr/>
      </vt:variant>
      <vt:variant>
        <vt:lpwstr>_Toc268853521</vt:lpwstr>
      </vt:variant>
      <vt:variant>
        <vt:i4>1572922</vt:i4>
      </vt:variant>
      <vt:variant>
        <vt:i4>50</vt:i4>
      </vt:variant>
      <vt:variant>
        <vt:i4>0</vt:i4>
      </vt:variant>
      <vt:variant>
        <vt:i4>5</vt:i4>
      </vt:variant>
      <vt:variant>
        <vt:lpwstr/>
      </vt:variant>
      <vt:variant>
        <vt:lpwstr>_Toc268853520</vt:lpwstr>
      </vt:variant>
      <vt:variant>
        <vt:i4>1769530</vt:i4>
      </vt:variant>
      <vt:variant>
        <vt:i4>44</vt:i4>
      </vt:variant>
      <vt:variant>
        <vt:i4>0</vt:i4>
      </vt:variant>
      <vt:variant>
        <vt:i4>5</vt:i4>
      </vt:variant>
      <vt:variant>
        <vt:lpwstr/>
      </vt:variant>
      <vt:variant>
        <vt:lpwstr>_Toc268853519</vt:lpwstr>
      </vt:variant>
      <vt:variant>
        <vt:i4>1769530</vt:i4>
      </vt:variant>
      <vt:variant>
        <vt:i4>38</vt:i4>
      </vt:variant>
      <vt:variant>
        <vt:i4>0</vt:i4>
      </vt:variant>
      <vt:variant>
        <vt:i4>5</vt:i4>
      </vt:variant>
      <vt:variant>
        <vt:lpwstr/>
      </vt:variant>
      <vt:variant>
        <vt:lpwstr>_Toc268853518</vt:lpwstr>
      </vt:variant>
      <vt:variant>
        <vt:i4>1769530</vt:i4>
      </vt:variant>
      <vt:variant>
        <vt:i4>32</vt:i4>
      </vt:variant>
      <vt:variant>
        <vt:i4>0</vt:i4>
      </vt:variant>
      <vt:variant>
        <vt:i4>5</vt:i4>
      </vt:variant>
      <vt:variant>
        <vt:lpwstr/>
      </vt:variant>
      <vt:variant>
        <vt:lpwstr>_Toc268853517</vt:lpwstr>
      </vt:variant>
      <vt:variant>
        <vt:i4>1769530</vt:i4>
      </vt:variant>
      <vt:variant>
        <vt:i4>26</vt:i4>
      </vt:variant>
      <vt:variant>
        <vt:i4>0</vt:i4>
      </vt:variant>
      <vt:variant>
        <vt:i4>5</vt:i4>
      </vt:variant>
      <vt:variant>
        <vt:lpwstr/>
      </vt:variant>
      <vt:variant>
        <vt:lpwstr>_Toc268853516</vt:lpwstr>
      </vt:variant>
      <vt:variant>
        <vt:i4>1769530</vt:i4>
      </vt:variant>
      <vt:variant>
        <vt:i4>20</vt:i4>
      </vt:variant>
      <vt:variant>
        <vt:i4>0</vt:i4>
      </vt:variant>
      <vt:variant>
        <vt:i4>5</vt:i4>
      </vt:variant>
      <vt:variant>
        <vt:lpwstr/>
      </vt:variant>
      <vt:variant>
        <vt:lpwstr>_Toc268853515</vt:lpwstr>
      </vt:variant>
      <vt:variant>
        <vt:i4>1769530</vt:i4>
      </vt:variant>
      <vt:variant>
        <vt:i4>14</vt:i4>
      </vt:variant>
      <vt:variant>
        <vt:i4>0</vt:i4>
      </vt:variant>
      <vt:variant>
        <vt:i4>5</vt:i4>
      </vt:variant>
      <vt:variant>
        <vt:lpwstr/>
      </vt:variant>
      <vt:variant>
        <vt:lpwstr>_Toc268853514</vt:lpwstr>
      </vt:variant>
      <vt:variant>
        <vt:i4>1769530</vt:i4>
      </vt:variant>
      <vt:variant>
        <vt:i4>8</vt:i4>
      </vt:variant>
      <vt:variant>
        <vt:i4>0</vt:i4>
      </vt:variant>
      <vt:variant>
        <vt:i4>5</vt:i4>
      </vt:variant>
      <vt:variant>
        <vt:lpwstr/>
      </vt:variant>
      <vt:variant>
        <vt:lpwstr>_Toc268853513</vt:lpwstr>
      </vt:variant>
      <vt:variant>
        <vt:i4>1769530</vt:i4>
      </vt:variant>
      <vt:variant>
        <vt:i4>2</vt:i4>
      </vt:variant>
      <vt:variant>
        <vt:i4>0</vt:i4>
      </vt:variant>
      <vt:variant>
        <vt:i4>5</vt:i4>
      </vt:variant>
      <vt:variant>
        <vt:lpwstr/>
      </vt:variant>
      <vt:variant>
        <vt:lpwstr>_Toc268853512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Flowers</dc:creator>
  <cp:keywords/>
  <cp:lastModifiedBy>THOMAS DISIENO</cp:lastModifiedBy>
  <cp:revision>3</cp:revision>
  <cp:lastPrinted>2011-01-22T02:57:00Z</cp:lastPrinted>
  <dcterms:created xsi:type="dcterms:W3CDTF">2023-12-11T00:07:00Z</dcterms:created>
  <dcterms:modified xsi:type="dcterms:W3CDTF">2026-06-19T02:07:00Z</dcterms:modified>
</cp:coreProperties>
</file>