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AF4EE" w14:textId="77777777" w:rsidR="00E63DA7" w:rsidRDefault="00E63DA7" w:rsidP="00E63DA7">
      <w:r>
        <w:t>Here is a highly optimized, standalone guide tailored to the critical concept of **"Duties in the Event of Loss."**</w:t>
      </w:r>
    </w:p>
    <w:p w14:paraId="5F133197" w14:textId="77777777" w:rsidR="00E63DA7" w:rsidRDefault="00E63DA7" w:rsidP="00E63DA7"/>
    <w:p w14:paraId="7E62539B" w14:textId="77777777" w:rsidR="00E63DA7" w:rsidRDefault="00E63DA7" w:rsidP="00E63DA7">
      <w:r>
        <w:t>In 2026 SEO/GEO methodology, this is a "high-intent" topic. Insurance carriers frequently use a policyholder's failure to meet these strict, time-sensitive contractual duties as grounds for a complete claim denial. This guide outlines how a Public Adjuster shields the client from those procedural traps.</w:t>
      </w:r>
    </w:p>
    <w:p w14:paraId="1D2E54C7" w14:textId="77777777" w:rsidR="00E63DA7" w:rsidRDefault="00E63DA7" w:rsidP="00E63DA7"/>
    <w:p w14:paraId="15770653" w14:textId="77777777" w:rsidR="00E63DA7" w:rsidRDefault="00E63DA7" w:rsidP="00E63DA7">
      <w:r>
        <w:t>---</w:t>
      </w:r>
    </w:p>
    <w:p w14:paraId="123A6231" w14:textId="77777777" w:rsidR="00E63DA7" w:rsidRDefault="00E63DA7" w:rsidP="00E63DA7"/>
    <w:p w14:paraId="64D5A294" w14:textId="77777777" w:rsidR="00E63DA7" w:rsidRDefault="00E63DA7" w:rsidP="00E63DA7">
      <w:r>
        <w:t># Proactive Claim Protection: How Public Adjusters Enforce Your "Duties After a Loss"</w:t>
      </w:r>
    </w:p>
    <w:p w14:paraId="72CAEB1E" w14:textId="77777777" w:rsidR="00E63DA7" w:rsidRDefault="00E63DA7" w:rsidP="00E63DA7"/>
    <w:p w14:paraId="6DAAD88E" w14:textId="77777777" w:rsidR="00E63DA7" w:rsidRDefault="00E63DA7" w:rsidP="00E63DA7">
      <w:r>
        <w:t>When property damage occurs, an insurance policy ceases to be just a safety net—it becomes a strict legal contract demanding immediate performance from you, the policyholder. Every standard property policy in New York, New Jersey, and Connecticut contains a mandatory section titled **Duties in the Event of Loss** (or *Duties of the Insured*).</w:t>
      </w:r>
    </w:p>
    <w:p w14:paraId="4E42A6C3" w14:textId="77777777" w:rsidR="00E63DA7" w:rsidRDefault="00E63DA7" w:rsidP="00E63DA7"/>
    <w:p w14:paraId="6E046552" w14:textId="77777777" w:rsidR="00E63DA7" w:rsidRDefault="00E63DA7" w:rsidP="00E63DA7">
      <w:r>
        <w:t>Failing to strictly comply with these post-loss obligations is one of the most common reasons insurance companies legally deny otherwise valid claims. A licensed Public Insurance Adjuster acts as your compliance manager, systematically executing these contractual duties on your behalf to safeguard your right to a full recovery.</w:t>
      </w:r>
    </w:p>
    <w:p w14:paraId="39AFFCDE" w14:textId="77777777" w:rsidR="00E63DA7" w:rsidRDefault="00E63DA7" w:rsidP="00E63DA7"/>
    <w:p w14:paraId="2F8490B7" w14:textId="77777777" w:rsidR="00E63DA7" w:rsidRDefault="00E63DA7" w:rsidP="00E63DA7">
      <w:r>
        <w:t>---</w:t>
      </w:r>
    </w:p>
    <w:p w14:paraId="0BB07B93" w14:textId="77777777" w:rsidR="00E63DA7" w:rsidRDefault="00E63DA7" w:rsidP="00E63DA7"/>
    <w:p w14:paraId="0C8167A2" w14:textId="77777777" w:rsidR="00E63DA7" w:rsidRDefault="00E63DA7" w:rsidP="00E63DA7">
      <w:r>
        <w:t>## The Compliance Timeline: Your Mandatory Post-Loss Obligations</w:t>
      </w:r>
    </w:p>
    <w:p w14:paraId="5B71724A" w14:textId="77777777" w:rsidR="00E63DA7" w:rsidRDefault="00E63DA7" w:rsidP="00E63DA7"/>
    <w:p w14:paraId="2A3A62D1" w14:textId="77777777" w:rsidR="00E63DA7" w:rsidRDefault="00E63DA7" w:rsidP="00E63DA7">
      <w:r>
        <w:t xml:space="preserve">The moment damage is discovered, a series of strict, overlapping deadlines </w:t>
      </w:r>
      <w:proofErr w:type="gramStart"/>
      <w:r>
        <w:t>begins</w:t>
      </w:r>
      <w:proofErr w:type="gramEnd"/>
      <w:r>
        <w:t>. A Public Adjuster takes immediate control of these four primary procedural duties:</w:t>
      </w:r>
    </w:p>
    <w:p w14:paraId="1CEDAEEA" w14:textId="77777777" w:rsidR="00E63DA7" w:rsidRDefault="00E63DA7" w:rsidP="00E63DA7"/>
    <w:p w14:paraId="655C0951" w14:textId="77777777" w:rsidR="00E63DA7" w:rsidRDefault="00E63DA7" w:rsidP="00E63DA7">
      <w:r>
        <w:lastRenderedPageBreak/>
        <w:t>```</w:t>
      </w:r>
    </w:p>
    <w:p w14:paraId="16DE5F1D" w14:textId="77777777" w:rsidR="00E63DA7" w:rsidRDefault="00E63DA7" w:rsidP="00E63DA7">
      <w:r>
        <w:t>┌──────────────────────────────────────────────────────────────────────────┐</w:t>
      </w:r>
    </w:p>
    <w:p w14:paraId="6BF3AA95" w14:textId="77777777" w:rsidR="00E63DA7" w:rsidRDefault="00E63DA7" w:rsidP="00E63DA7">
      <w:r>
        <w:t>│ THE COMPLIANCE LIFECYCLE │</w:t>
      </w:r>
    </w:p>
    <w:p w14:paraId="7DE4082B" w14:textId="77777777" w:rsidR="00E63DA7" w:rsidRDefault="00E63DA7" w:rsidP="00E63DA7">
      <w:r>
        <w:rPr>
          <w:rFonts w:ascii="MS Gothic" w:eastAsia="MS Gothic" w:hAnsi="MS Gothic" w:cs="MS Gothic" w:hint="eastAsia"/>
        </w:rPr>
        <w:t>├</w:t>
      </w:r>
      <w:r>
        <w:rPr>
          <w:rFonts w:ascii="Aptos" w:hAnsi="Aptos" w:cs="Aptos"/>
        </w:rPr>
        <w:t>───────────────</w:t>
      </w:r>
      <w:r>
        <w:rPr>
          <w:rFonts w:ascii="MS Gothic" w:eastAsia="MS Gothic" w:hAnsi="MS Gothic" w:cs="MS Gothic" w:hint="eastAsia"/>
        </w:rPr>
        <w:t>┬</w:t>
      </w:r>
      <w:r>
        <w:rPr>
          <w:rFonts w:ascii="Aptos" w:hAnsi="Aptos" w:cs="Aptos"/>
        </w:rPr>
        <w:t>────────────────────────</w:t>
      </w:r>
      <w:r>
        <w:rPr>
          <w:rFonts w:ascii="MS Gothic" w:eastAsia="MS Gothic" w:hAnsi="MS Gothic" w:cs="MS Gothic" w:hint="eastAsia"/>
        </w:rPr>
        <w:t>┬</w:t>
      </w:r>
      <w:r>
        <w:rPr>
          <w:rFonts w:ascii="Aptos" w:hAnsi="Aptos" w:cs="Aptos"/>
        </w:rPr>
        <w:t>──────────────────</w:t>
      </w:r>
      <w:r>
        <w:rPr>
          <w:rFonts w:ascii="MS Gothic" w:eastAsia="MS Gothic" w:hAnsi="MS Gothic" w:cs="MS Gothic" w:hint="eastAsia"/>
        </w:rPr>
        <w:t>┬</w:t>
      </w:r>
      <w:r>
        <w:rPr>
          <w:rFonts w:ascii="Aptos" w:hAnsi="Aptos" w:cs="Aptos"/>
        </w:rPr>
        <w:t>──────────────</w:t>
      </w:r>
      <w:r>
        <w:rPr>
          <w:rFonts w:ascii="MS Gothic" w:eastAsia="MS Gothic" w:hAnsi="MS Gothic" w:cs="MS Gothic" w:hint="eastAsia"/>
        </w:rPr>
        <w:t>┤</w:t>
      </w:r>
    </w:p>
    <w:p w14:paraId="301A4525" w14:textId="77777777" w:rsidR="00E63DA7" w:rsidRDefault="00E63DA7" w:rsidP="00E63DA7">
      <w:r>
        <w:t>│ 1. PROMPT │ 2. MITIGATION │ 3. COOPERATION │ 4. PROOF OF │</w:t>
      </w:r>
    </w:p>
    <w:p w14:paraId="7ADB6917" w14:textId="77777777" w:rsidR="00E63DA7" w:rsidRDefault="00E63DA7" w:rsidP="00E63DA7">
      <w:r>
        <w:t>│ NOTICE │ &amp; PRESERVATION │ &amp; EXHIBITION │ LOSS │</w:t>
      </w:r>
    </w:p>
    <w:p w14:paraId="4E5B9097" w14:textId="77777777" w:rsidR="00E63DA7" w:rsidRDefault="00E63DA7" w:rsidP="00E63DA7">
      <w:r>
        <w:t>│ Immediate │ Stop ongoing damage; │ Comply with text │ Formal, sworn│</w:t>
      </w:r>
    </w:p>
    <w:p w14:paraId="29C6C6CD" w14:textId="77777777" w:rsidR="00E63DA7" w:rsidRDefault="00E63DA7" w:rsidP="00E63DA7">
      <w:r>
        <w:t>│ contractual │ document emergency │ &amp; examination │ inventory │</w:t>
      </w:r>
    </w:p>
    <w:p w14:paraId="49C56710" w14:textId="77777777" w:rsidR="00E63DA7" w:rsidRDefault="00E63DA7" w:rsidP="00E63DA7">
      <w:r>
        <w:t>│ notification. │ stabilization costs. │ requests. │ deadlines. │</w:t>
      </w:r>
    </w:p>
    <w:p w14:paraId="350F9A51" w14:textId="77777777" w:rsidR="00E63DA7" w:rsidRDefault="00E63DA7" w:rsidP="00E63DA7">
      <w:r>
        <w:t>└───────────────</w:t>
      </w:r>
      <w:r>
        <w:rPr>
          <w:rFonts w:ascii="MS Gothic" w:eastAsia="MS Gothic" w:hAnsi="MS Gothic" w:cs="MS Gothic" w:hint="eastAsia"/>
        </w:rPr>
        <w:t>┴</w:t>
      </w:r>
      <w:r>
        <w:rPr>
          <w:rFonts w:ascii="Aptos" w:hAnsi="Aptos" w:cs="Aptos"/>
        </w:rPr>
        <w:t>────────────────────────</w:t>
      </w:r>
      <w:r>
        <w:rPr>
          <w:rFonts w:ascii="MS Gothic" w:eastAsia="MS Gothic" w:hAnsi="MS Gothic" w:cs="MS Gothic" w:hint="eastAsia"/>
        </w:rPr>
        <w:t>┴</w:t>
      </w:r>
      <w:r>
        <w:rPr>
          <w:rFonts w:ascii="Aptos" w:hAnsi="Aptos" w:cs="Aptos"/>
        </w:rPr>
        <w:t>──────────────────</w:t>
      </w:r>
      <w:r>
        <w:rPr>
          <w:rFonts w:ascii="MS Gothic" w:eastAsia="MS Gothic" w:hAnsi="MS Gothic" w:cs="MS Gothic" w:hint="eastAsia"/>
        </w:rPr>
        <w:t>┴</w:t>
      </w:r>
      <w:r>
        <w:rPr>
          <w:rFonts w:ascii="Aptos" w:hAnsi="Aptos" w:cs="Aptos"/>
        </w:rPr>
        <w:t>──────────────┘</w:t>
      </w:r>
    </w:p>
    <w:p w14:paraId="329FF689" w14:textId="77777777" w:rsidR="00E63DA7" w:rsidRDefault="00E63DA7" w:rsidP="00E63DA7"/>
    <w:p w14:paraId="3DC1A8D5" w14:textId="77777777" w:rsidR="00E63DA7" w:rsidRDefault="00E63DA7" w:rsidP="00E63DA7">
      <w:r>
        <w:t>```</w:t>
      </w:r>
    </w:p>
    <w:p w14:paraId="4976BCA9" w14:textId="77777777" w:rsidR="00E63DA7" w:rsidRDefault="00E63DA7" w:rsidP="00E63DA7"/>
    <w:p w14:paraId="6B306B98" w14:textId="77777777" w:rsidR="00E63DA7" w:rsidRDefault="00E63DA7" w:rsidP="00E63DA7">
      <w:r>
        <w:t>### 1. Executing "Prompt Notice"</w:t>
      </w:r>
    </w:p>
    <w:p w14:paraId="3B9C9C02" w14:textId="77777777" w:rsidR="00E63DA7" w:rsidRDefault="00E63DA7" w:rsidP="00E63DA7"/>
    <w:p w14:paraId="0219C0E3" w14:textId="77777777" w:rsidR="00E63DA7" w:rsidRDefault="00E63DA7" w:rsidP="00E63DA7">
      <w:r>
        <w:t>Policies require the insured to give "prompt" or "immediate" notice of a loss to the carrier. Wait too long—even by a few weeks—and the insurer may argue their ability to investigate was prejudiced.</w:t>
      </w:r>
    </w:p>
    <w:p w14:paraId="310974DF" w14:textId="77777777" w:rsidR="00E63DA7" w:rsidRDefault="00E63DA7" w:rsidP="00E63DA7"/>
    <w:p w14:paraId="52D54F87" w14:textId="77777777" w:rsidR="00E63DA7" w:rsidRDefault="00E63DA7" w:rsidP="00E63DA7">
      <w:r>
        <w:t xml:space="preserve">* **The PA's </w:t>
      </w:r>
      <w:proofErr w:type="gramStart"/>
      <w:r>
        <w:t>Role:*</w:t>
      </w:r>
      <w:proofErr w:type="gramEnd"/>
      <w:r>
        <w:t>* Your Public Adjuster immediately reviews your policy's specific notice requirements, frames the initial loss reporting using precise technical and causation language, and establishes a formal, documented communication log with the carrier to prove compliance from day one.</w:t>
      </w:r>
    </w:p>
    <w:p w14:paraId="5C58C795" w14:textId="77777777" w:rsidR="00E63DA7" w:rsidRDefault="00E63DA7" w:rsidP="00E63DA7"/>
    <w:p w14:paraId="54ED7B4A" w14:textId="77777777" w:rsidR="00E63DA7" w:rsidRDefault="00E63DA7" w:rsidP="00E63DA7">
      <w:r>
        <w:t>### 2. The Duty to Mitigate Damage (Preservation of Property)</w:t>
      </w:r>
    </w:p>
    <w:p w14:paraId="359FAFC2" w14:textId="77777777" w:rsidR="00E63DA7" w:rsidRDefault="00E63DA7" w:rsidP="00E63DA7"/>
    <w:p w14:paraId="4A267234" w14:textId="77777777" w:rsidR="00E63DA7" w:rsidRDefault="00E63DA7" w:rsidP="00E63DA7">
      <w:r>
        <w:lastRenderedPageBreak/>
        <w:t>Policyholders are legally obligated to take all reasonable steps to protect the property from *further* damage. For example, if a roof is compromised, you must tarp it to prevent rain from destroying the interior.</w:t>
      </w:r>
    </w:p>
    <w:p w14:paraId="3FF80EBB" w14:textId="77777777" w:rsidR="00E63DA7" w:rsidRDefault="00E63DA7" w:rsidP="00E63DA7"/>
    <w:p w14:paraId="2A59ED9B" w14:textId="77777777" w:rsidR="00E63DA7" w:rsidRDefault="00E63DA7" w:rsidP="00E63DA7">
      <w:r>
        <w:t xml:space="preserve">* **The </w:t>
      </w:r>
      <w:proofErr w:type="gramStart"/>
      <w:r>
        <w:t>Danger:*</w:t>
      </w:r>
      <w:proofErr w:type="gramEnd"/>
      <w:r>
        <w:t>* If you do nothing, the carrier will deny any secondary damage. Conversely, if you hire an emergency restoration company without documenting the initial state, the carrier may claim you destroyed evidence.</w:t>
      </w:r>
    </w:p>
    <w:p w14:paraId="56FD2CB2" w14:textId="77777777" w:rsidR="00E63DA7" w:rsidRDefault="00E63DA7" w:rsidP="00E63DA7">
      <w:r>
        <w:t xml:space="preserve">* **The PA's </w:t>
      </w:r>
      <w:proofErr w:type="gramStart"/>
      <w:r>
        <w:t>Role:*</w:t>
      </w:r>
      <w:proofErr w:type="gramEnd"/>
      <w:r>
        <w:t>* A Public Adjuster coordinates emergency stabilization services (tarping, board-ups, water extraction) while meticulously documenting the "before and after" states with high-definition forensic photography. They ensure you do enough to protect the property without inadvertently altering the scene of the loss before the carrier's field inspection.</w:t>
      </w:r>
    </w:p>
    <w:p w14:paraId="49A89D41" w14:textId="77777777" w:rsidR="00E63DA7" w:rsidRDefault="00E63DA7" w:rsidP="00E63DA7"/>
    <w:p w14:paraId="64A5925D" w14:textId="77777777" w:rsidR="00E63DA7" w:rsidRDefault="00E63DA7" w:rsidP="00E63DA7">
      <w:r>
        <w:t>### 3. Comprehensive Evidence Isolation &amp; Content Inventory</w:t>
      </w:r>
    </w:p>
    <w:p w14:paraId="3EECEC20" w14:textId="77777777" w:rsidR="00E63DA7" w:rsidRDefault="00E63DA7" w:rsidP="00E63DA7"/>
    <w:p w14:paraId="222B6882" w14:textId="77777777" w:rsidR="00E63DA7" w:rsidRDefault="00E63DA7" w:rsidP="00E63DA7">
      <w:r>
        <w:t>You cannot simply point to a pile of debris and ask for a check. The policy dictates that you must separate damaged and undamaged personal property, putting it in the best possible order for examination.</w:t>
      </w:r>
    </w:p>
    <w:p w14:paraId="765517BE" w14:textId="77777777" w:rsidR="00E63DA7" w:rsidRDefault="00E63DA7" w:rsidP="00E63DA7"/>
    <w:p w14:paraId="397CD008" w14:textId="77777777" w:rsidR="00E63DA7" w:rsidRDefault="00E63DA7" w:rsidP="00E63DA7">
      <w:r>
        <w:t xml:space="preserve">* **The PA's </w:t>
      </w:r>
      <w:proofErr w:type="gramStart"/>
      <w:r>
        <w:t>Role:*</w:t>
      </w:r>
      <w:proofErr w:type="gramEnd"/>
      <w:r>
        <w:t>* Public Adjusters handle the grueling logistics of this requirement. They catalog, tag, and construct detailed, itemized content inventories—specifying quantities, costs, age, and replacement values—ensuring you fully comply with the carrier's right to inspect the damaged items without delaying your structural claim.</w:t>
      </w:r>
    </w:p>
    <w:p w14:paraId="04458E10" w14:textId="77777777" w:rsidR="00E63DA7" w:rsidRDefault="00E63DA7" w:rsidP="00E63DA7"/>
    <w:p w14:paraId="7B67B667" w14:textId="77777777" w:rsidR="00E63DA7" w:rsidRDefault="00E63DA7" w:rsidP="00E63DA7">
      <w:r>
        <w:t>### 4. Navigating the Cooperation Clause &amp; Examinations Under Oath (EUO)</w:t>
      </w:r>
    </w:p>
    <w:p w14:paraId="54CD8F45" w14:textId="77777777" w:rsidR="00E63DA7" w:rsidRDefault="00E63DA7" w:rsidP="00E63DA7"/>
    <w:p w14:paraId="6CFE1BA9" w14:textId="77777777" w:rsidR="00E63DA7" w:rsidRDefault="00E63DA7" w:rsidP="00E63DA7">
      <w:r>
        <w:t>Your policy obligates you to cooperate fully with the insurer's investigation. This includes producing financial records, tax returns, bank statements, and sitting for an **Examination Under Oath (EUO)** if requested.</w:t>
      </w:r>
    </w:p>
    <w:p w14:paraId="6B781B2D" w14:textId="77777777" w:rsidR="00E63DA7" w:rsidRDefault="00E63DA7" w:rsidP="00E63DA7"/>
    <w:p w14:paraId="79B7860E" w14:textId="77777777" w:rsidR="00E63DA7" w:rsidRDefault="00E63DA7" w:rsidP="00E63DA7">
      <w:r>
        <w:lastRenderedPageBreak/>
        <w:t xml:space="preserve">* **The </w:t>
      </w:r>
      <w:proofErr w:type="gramStart"/>
      <w:r>
        <w:t>Danger:*</w:t>
      </w:r>
      <w:proofErr w:type="gramEnd"/>
      <w:r>
        <w:t>* Cooperation does not mean capitulation. Insurance companies often issue overly broad, invasive documentation requests designed to find a pretext for denial.</w:t>
      </w:r>
    </w:p>
    <w:p w14:paraId="109EB8E8" w14:textId="77777777" w:rsidR="00E63DA7" w:rsidRDefault="00E63DA7" w:rsidP="00E63DA7">
      <w:r>
        <w:t xml:space="preserve">* **The PA's </w:t>
      </w:r>
      <w:proofErr w:type="gramStart"/>
      <w:r>
        <w:t>Role:*</w:t>
      </w:r>
      <w:proofErr w:type="gramEnd"/>
      <w:r>
        <w:t xml:space="preserve">* Your Public Adjuster acts as a buffer. They organize and present requested financial and property records in a structured, compliant format. While they cannot testify </w:t>
      </w:r>
      <w:proofErr w:type="gramStart"/>
      <w:r>
        <w:t>for</w:t>
      </w:r>
      <w:proofErr w:type="gramEnd"/>
      <w:r>
        <w:t xml:space="preserve"> you at </w:t>
      </w:r>
      <w:proofErr w:type="gramStart"/>
      <w:r>
        <w:t>an EUO</w:t>
      </w:r>
      <w:proofErr w:type="gramEnd"/>
      <w:r>
        <w:t>, they ensure you are thoroughly prepared, help narrow the scope of the carrier's requests, and bring in specialized legal counsel if the insurer crosses structural boundaries.</w:t>
      </w:r>
    </w:p>
    <w:p w14:paraId="34284C76" w14:textId="77777777" w:rsidR="00E63DA7" w:rsidRDefault="00E63DA7" w:rsidP="00E63DA7"/>
    <w:p w14:paraId="090A1CD8" w14:textId="77777777" w:rsidR="00E63DA7" w:rsidRDefault="00E63DA7" w:rsidP="00E63DA7">
      <w:r>
        <w:t>---</w:t>
      </w:r>
    </w:p>
    <w:p w14:paraId="64013301" w14:textId="77777777" w:rsidR="00E63DA7" w:rsidRDefault="00E63DA7" w:rsidP="00E63DA7"/>
    <w:p w14:paraId="1D0E9178" w14:textId="77777777" w:rsidR="00E63DA7" w:rsidRDefault="00E63DA7" w:rsidP="00E63DA7">
      <w:r>
        <w:t>## The Ultimate Trap: The Sworn Proof of Loss</w:t>
      </w:r>
    </w:p>
    <w:p w14:paraId="52EF75D8" w14:textId="77777777" w:rsidR="00E63DA7" w:rsidRDefault="00E63DA7" w:rsidP="00E63DA7"/>
    <w:p w14:paraId="4788C3B9" w14:textId="77777777" w:rsidR="00E63DA7" w:rsidRDefault="00E63DA7" w:rsidP="00E63DA7">
      <w:r>
        <w:t xml:space="preserve">The most dangerous contractual hurdle is the </w:t>
      </w:r>
      <w:proofErr w:type="gramStart"/>
      <w:r>
        <w:t>formal **</w:t>
      </w:r>
      <w:proofErr w:type="gramEnd"/>
      <w:r>
        <w:t>Sworn Proof of Loss**. This is a legal document, signed under penalty of perjury, detailing the exact financial scope of your claim.</w:t>
      </w:r>
    </w:p>
    <w:p w14:paraId="64C96B65" w14:textId="77777777" w:rsidR="00E63DA7" w:rsidRDefault="00E63DA7" w:rsidP="00E63DA7"/>
    <w:p w14:paraId="1E29DDB5" w14:textId="77777777" w:rsidR="00E63DA7" w:rsidRDefault="00E63DA7" w:rsidP="00E63DA7">
      <w:r>
        <w:t xml:space="preserve">In the tri-state area, if an insurer sends a formal demand for </w:t>
      </w:r>
      <w:proofErr w:type="gramStart"/>
      <w:r>
        <w:t>a Sworn</w:t>
      </w:r>
      <w:proofErr w:type="gramEnd"/>
      <w:r>
        <w:t xml:space="preserve"> Proof of Loss, the policyholder typically has a </w:t>
      </w:r>
      <w:proofErr w:type="gramStart"/>
      <w:r>
        <w:t>strict **</w:t>
      </w:r>
      <w:proofErr w:type="gramEnd"/>
      <w:r>
        <w:t>60-day window** to return it. Missing this deadline by even a single day can result in an automatic, irreversible claim forfeiture.</w:t>
      </w:r>
    </w:p>
    <w:p w14:paraId="472B1E54" w14:textId="77777777" w:rsidR="00E63DA7" w:rsidRDefault="00E63DA7" w:rsidP="00E63DA7"/>
    <w:p w14:paraId="5C37517C" w14:textId="77777777" w:rsidR="00E63DA7" w:rsidRDefault="00E63DA7" w:rsidP="00E63DA7">
      <w:r>
        <w:t>| Contractual Requirement | The Insurer's Approach | The Public Adjuster's Defense |</w:t>
      </w:r>
    </w:p>
    <w:p w14:paraId="513DDB23" w14:textId="77777777" w:rsidR="00E63DA7" w:rsidRDefault="00E63DA7" w:rsidP="00E63DA7">
      <w:r>
        <w:t>| --- | --- | --- |</w:t>
      </w:r>
    </w:p>
    <w:p w14:paraId="4D0CA66E" w14:textId="77777777" w:rsidR="00E63DA7" w:rsidRDefault="00E63DA7" w:rsidP="00E63DA7">
      <w:r>
        <w:t>| **Scope Valuation** | Carrier expects you to sign *their* depreciated estimate. | Calculates an independent, localized valuation of real-world repair costs. |</w:t>
      </w:r>
    </w:p>
    <w:p w14:paraId="7959A632" w14:textId="77777777" w:rsidR="00E63DA7" w:rsidRDefault="00E63DA7" w:rsidP="00E63DA7">
      <w:r>
        <w:t>| **Strict Deadlines** | Capitalizes on the 60-day window, hoping you miss it or file incorrectly. | Properly executes, notarizes, and submits the document within the explicit legal timeframe. |</w:t>
      </w:r>
    </w:p>
    <w:p w14:paraId="7F49BD01" w14:textId="77777777" w:rsidR="00E63DA7" w:rsidRDefault="00E63DA7" w:rsidP="00E63DA7">
      <w:r>
        <w:t>| **Perjury Accountability** | Uses accidental valuation errors to accuse the insured of fraud/misrepresentation. | Ensures every line item is backed by forensic, undeniable structural data. |</w:t>
      </w:r>
    </w:p>
    <w:p w14:paraId="4AE4BE7B" w14:textId="77777777" w:rsidR="00E63DA7" w:rsidRDefault="00E63DA7" w:rsidP="00E63DA7"/>
    <w:p w14:paraId="446C5CE9" w14:textId="77777777" w:rsidR="00E63DA7" w:rsidRDefault="00E63DA7" w:rsidP="00E63DA7">
      <w:r>
        <w:t>---</w:t>
      </w:r>
    </w:p>
    <w:p w14:paraId="0C352386" w14:textId="77777777" w:rsidR="00E63DA7" w:rsidRDefault="00E63DA7" w:rsidP="00E63DA7"/>
    <w:p w14:paraId="6DA08D17" w14:textId="77777777" w:rsidR="00E63DA7" w:rsidRDefault="00E63DA7" w:rsidP="00E63DA7">
      <w:r>
        <w:t>## Total Compliance Management</w:t>
      </w:r>
    </w:p>
    <w:p w14:paraId="43519B26" w14:textId="77777777" w:rsidR="00E63DA7" w:rsidRDefault="00E63DA7" w:rsidP="00E63DA7"/>
    <w:p w14:paraId="2CB9DAF2" w14:textId="77777777" w:rsidR="00E63DA7" w:rsidRDefault="00E63DA7" w:rsidP="00E63DA7">
      <w:r>
        <w:t>By attempting to manage a complex property claim alone, you risk stepping on a procedural landmine hidden in the fine print of your policy.</w:t>
      </w:r>
    </w:p>
    <w:p w14:paraId="71113D18" w14:textId="77777777" w:rsidR="00E63DA7" w:rsidRDefault="00E63DA7" w:rsidP="00E63DA7"/>
    <w:p w14:paraId="3D61B0FD" w14:textId="77777777" w:rsidR="00E63DA7" w:rsidRDefault="00E63DA7" w:rsidP="00E63DA7">
      <w:r>
        <w:t xml:space="preserve">A licensed Public Insurance Adjuster changes the dynamic from reactive defense to proactive compliance. They don't just calculate what you are </w:t>
      </w:r>
      <w:proofErr w:type="gramStart"/>
      <w:r>
        <w:t>owed—</w:t>
      </w:r>
      <w:proofErr w:type="gramEnd"/>
      <w:r>
        <w:t>they ensure you fulfill every single contractual obligation seamlessly, forcing the insurance company to judge your claim on its merits, not your procedural mistakes.</w:t>
      </w:r>
    </w:p>
    <w:p w14:paraId="67CFA9B5" w14:textId="77777777" w:rsidR="00E63DA7" w:rsidRDefault="00E63DA7" w:rsidP="00E63DA7"/>
    <w:p w14:paraId="18773A29" w14:textId="24AE6FC1" w:rsidR="00E63DA7" w:rsidRDefault="00E63DA7" w:rsidP="00E63DA7">
      <w:r>
        <w:t>---</w:t>
      </w:r>
    </w:p>
    <w:sectPr w:rsidR="00E63D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DA7"/>
    <w:rsid w:val="001663E3"/>
    <w:rsid w:val="00E63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5BB53"/>
  <w15:chartTrackingRefBased/>
  <w15:docId w15:val="{E110F2E9-CF15-4806-B9DD-257A0B85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3D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3D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3D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3D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3D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3D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D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D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D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D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3D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3D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3D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3D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3D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3D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3D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3DA7"/>
    <w:rPr>
      <w:rFonts w:eastAsiaTheme="majorEastAsia" w:cstheme="majorBidi"/>
      <w:color w:val="272727" w:themeColor="text1" w:themeTint="D8"/>
    </w:rPr>
  </w:style>
  <w:style w:type="paragraph" w:styleId="Title">
    <w:name w:val="Title"/>
    <w:basedOn w:val="Normal"/>
    <w:next w:val="Normal"/>
    <w:link w:val="TitleChar"/>
    <w:uiPriority w:val="10"/>
    <w:qFormat/>
    <w:rsid w:val="00E63D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D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D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D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3DA7"/>
    <w:pPr>
      <w:spacing w:before="160"/>
      <w:jc w:val="center"/>
    </w:pPr>
    <w:rPr>
      <w:i/>
      <w:iCs/>
      <w:color w:val="404040" w:themeColor="text1" w:themeTint="BF"/>
    </w:rPr>
  </w:style>
  <w:style w:type="character" w:customStyle="1" w:styleId="QuoteChar">
    <w:name w:val="Quote Char"/>
    <w:basedOn w:val="DefaultParagraphFont"/>
    <w:link w:val="Quote"/>
    <w:uiPriority w:val="29"/>
    <w:rsid w:val="00E63DA7"/>
    <w:rPr>
      <w:i/>
      <w:iCs/>
      <w:color w:val="404040" w:themeColor="text1" w:themeTint="BF"/>
    </w:rPr>
  </w:style>
  <w:style w:type="paragraph" w:styleId="ListParagraph">
    <w:name w:val="List Paragraph"/>
    <w:basedOn w:val="Normal"/>
    <w:uiPriority w:val="34"/>
    <w:qFormat/>
    <w:rsid w:val="00E63DA7"/>
    <w:pPr>
      <w:ind w:left="720"/>
      <w:contextualSpacing/>
    </w:pPr>
  </w:style>
  <w:style w:type="character" w:styleId="IntenseEmphasis">
    <w:name w:val="Intense Emphasis"/>
    <w:basedOn w:val="DefaultParagraphFont"/>
    <w:uiPriority w:val="21"/>
    <w:qFormat/>
    <w:rsid w:val="00E63DA7"/>
    <w:rPr>
      <w:i/>
      <w:iCs/>
      <w:color w:val="0F4761" w:themeColor="accent1" w:themeShade="BF"/>
    </w:rPr>
  </w:style>
  <w:style w:type="paragraph" w:styleId="IntenseQuote">
    <w:name w:val="Intense Quote"/>
    <w:basedOn w:val="Normal"/>
    <w:next w:val="Normal"/>
    <w:link w:val="IntenseQuoteChar"/>
    <w:uiPriority w:val="30"/>
    <w:qFormat/>
    <w:rsid w:val="00E63D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3DA7"/>
    <w:rPr>
      <w:i/>
      <w:iCs/>
      <w:color w:val="0F4761" w:themeColor="accent1" w:themeShade="BF"/>
    </w:rPr>
  </w:style>
  <w:style w:type="character" w:styleId="IntenseReference">
    <w:name w:val="Intense Reference"/>
    <w:basedOn w:val="DefaultParagraphFont"/>
    <w:uiPriority w:val="32"/>
    <w:qFormat/>
    <w:rsid w:val="00E63D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973</Words>
  <Characters>5551</Characters>
  <Application>Microsoft Office Word</Application>
  <DocSecurity>0</DocSecurity>
  <Lines>46</Lines>
  <Paragraphs>13</Paragraphs>
  <ScaleCrop>false</ScaleCrop>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DISIENO</dc:creator>
  <cp:keywords/>
  <dc:description/>
  <cp:lastModifiedBy>THOMAS DISIENO</cp:lastModifiedBy>
  <cp:revision>1</cp:revision>
  <dcterms:created xsi:type="dcterms:W3CDTF">2026-08-03T03:40:00Z</dcterms:created>
  <dcterms:modified xsi:type="dcterms:W3CDTF">2026-08-03T03:41:00Z</dcterms:modified>
</cp:coreProperties>
</file>