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both"/>
        <w:rPr>
          <w:b w:val="1"/>
          <w:bCs w:val="1"/>
        </w:rPr>
      </w:pPr>
      <w:r w:rsidDel="00000000" w:rsidR="00000000" w:rsidRPr="00000000">
        <w:rPr>
          <w:b w:val="1"/>
          <w:bCs w:val="1"/>
          <w:rtl w:val="0"/>
        </w:rPr>
        <w:t xml:space="preserve">Title: SCOPE OF THE ISSUES COVERED BY THE APPRAISAL CLAUSE</w:t>
      </w:r>
    </w:p>
    <w:p w:rsidR="00000000" w:rsidDel="00000000" w:rsidP="00000000" w:rsidRDefault="00000000" w:rsidRPr="00000000" w14:paraId="00000002">
      <w:pPr>
        <w:ind w:left="0" w:firstLine="0"/>
        <w:jc w:val="both"/>
        <w:rPr/>
      </w:pPr>
      <w:r w:rsidDel="00000000" w:rsidR="00000000" w:rsidRPr="00000000">
        <w:rPr>
          <w:rtl w:val="0"/>
        </w:rPr>
      </w:r>
    </w:p>
    <w:p w:rsidR="00000000" w:rsidDel="00000000" w:rsidP="00000000" w:rsidRDefault="00000000" w:rsidRPr="00000000" w14:paraId="00000003">
      <w:pPr>
        <w:numPr>
          <w:ilvl w:val="0"/>
          <w:numId w:val="1"/>
        </w:numPr>
        <w:ind w:left="720" w:hanging="360"/>
        <w:jc w:val="both"/>
      </w:pPr>
      <w:r w:rsidDel="00000000" w:rsidR="00000000" w:rsidRPr="00000000">
        <w:rPr>
          <w:rtl w:val="0"/>
        </w:rPr>
        <w:t xml:space="preserve">It is the insured who states the items claimed, and swears to it in a proof of loss.</w:t>
      </w:r>
    </w:p>
    <w:p w:rsidR="00000000" w:rsidDel="00000000" w:rsidP="00000000" w:rsidRDefault="00000000" w:rsidRPr="00000000" w14:paraId="00000004">
      <w:pPr>
        <w:numPr>
          <w:ilvl w:val="0"/>
          <w:numId w:val="1"/>
        </w:numPr>
        <w:ind w:left="720" w:hanging="360"/>
        <w:jc w:val="both"/>
      </w:pPr>
      <w:r w:rsidDel="00000000" w:rsidR="00000000" w:rsidRPr="00000000">
        <w:rPr>
          <w:rtl w:val="0"/>
        </w:rPr>
        <w:t xml:space="preserve">It is this presentation which forms the claim itself and which logically and legally is to be what is appraised.</w:t>
      </w:r>
    </w:p>
    <w:p w:rsidR="00000000" w:rsidDel="00000000" w:rsidP="00000000" w:rsidRDefault="00000000" w:rsidRPr="00000000" w14:paraId="00000005">
      <w:pPr>
        <w:numPr>
          <w:ilvl w:val="0"/>
          <w:numId w:val="1"/>
        </w:numPr>
        <w:ind w:left="720" w:hanging="360"/>
        <w:jc w:val="both"/>
      </w:pPr>
      <w:r w:rsidDel="00000000" w:rsidR="00000000" w:rsidRPr="00000000">
        <w:rPr>
          <w:rtl w:val="0"/>
        </w:rPr>
        <w:t xml:space="preserve">The insistence by some carriers that a less inclusive list be the basis of the appraisal is without basis, so long as the item(s) are in dispute as to amount of loss or value.</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t xml:space="preserve">The appraisers may not exceed the authority granted to them in the appraisal agreement. The appraisal team has no authority to reopen or revisit areas of claim already agreed to or paid by the carrier.</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It is not within the scope of the appraisers’ authority to award less than an undisputed amount previously paid or agreed to by the parties. As to such amounts previously paid, the parties did not “disagree on the amount of loss” and the appraisers thus exceeded their authority.</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This transpired in an important case, Maiden Creek T.V. &amp; Appliance, Inc. v. General Cas. Ins.</w:t>
      </w:r>
    </w:p>
    <w:p w:rsidR="00000000" w:rsidDel="00000000" w:rsidP="00000000" w:rsidRDefault="00000000" w:rsidRPr="00000000" w14:paraId="0000000C">
      <w:pPr>
        <w:jc w:val="both"/>
        <w:rPr/>
      </w:pPr>
      <w:r w:rsidDel="00000000" w:rsidR="00000000" w:rsidRPr="00000000">
        <w:rPr>
          <w:rtl w:val="0"/>
        </w:rPr>
        <w:t xml:space="preserve">Co, And the court granted the insured’s petition for an upward modification of the award in such amount.</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However, when the appraisers discharge their duty and then exceed their commission, the excess exercise of authority may not destroy what was well done within the submission.</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For example, if an umpire who is appointed in accordance with a clause in a standard insurance policy considers the validity of the insured's title to covered property in his or her decision, the unauthorized or invalid parts of an award can be treated as mere surplusage, unless the opposing party is prejudiced.</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b w:val="1"/>
          <w:bCs w:val="1"/>
        </w:rPr>
      </w:pPr>
      <w:r w:rsidDel="00000000" w:rsidR="00000000" w:rsidRPr="00000000">
        <w:rPr>
          <w:b w:val="1"/>
          <w:bCs w:val="1"/>
          <w:rtl w:val="0"/>
        </w:rPr>
        <w:t xml:space="preserve">APPRAISAL OF “LOSS AND VALUE” TO PROPERTY AS WELL AS ECONOMIC LOSS AND OTHER CLAIMS</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An appraisal may determine both the amount and extent of partial damage and the cost to remediate it, as well as whether there has been a total loss. The value of damaged property is also appraisable. ....However, these are not universal truths.</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 Other varieties of loss and damage in addition to property damage are subject to the appraisal provision.</w:t>
      </w:r>
    </w:p>
    <w:p w:rsidR="00000000" w:rsidDel="00000000" w:rsidP="00000000" w:rsidRDefault="00000000" w:rsidRPr="00000000" w14:paraId="00000017">
      <w:pPr>
        <w:jc w:val="both"/>
        <w:rPr/>
      </w:pPr>
      <w:r w:rsidDel="00000000" w:rsidR="00000000" w:rsidRPr="00000000">
        <w:rPr>
          <w:rtl w:val="0"/>
        </w:rPr>
        <w:t xml:space="preserve">* For example, business interruption claims, extra expense, lost rents, additional living expenses and other economic losses are also appraisable.</w:t>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A">
      <w:pPr>
        <w:jc w:val="both"/>
        <w:rPr>
          <w:b w:val="1"/>
          <w:bCs w:val="1"/>
        </w:rPr>
      </w:pPr>
      <w:r w:rsidDel="00000000" w:rsidR="00000000" w:rsidRPr="00000000">
        <w:rPr>
          <w:b w:val="1"/>
          <w:bCs w:val="1"/>
          <w:rtl w:val="0"/>
        </w:rPr>
        <w:t xml:space="preserve">CASE STUDY: Duane Reade, Inc. v . St. Paul Fire &amp; Marine Ins. Co.</w:t>
      </w:r>
    </w:p>
    <w:p w:rsidR="00000000" w:rsidDel="00000000" w:rsidP="00000000" w:rsidRDefault="00000000" w:rsidRPr="00000000" w14:paraId="0000001B">
      <w:pPr>
        <w:jc w:val="both"/>
        <w:rPr>
          <w:b w:val="1"/>
          <w:bCs w:val="1"/>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t xml:space="preserve">In Duane Reade, Inc. v. St. Paul Fire &amp; Marine Ins. Co. , a claim related to the attack on the World Trade Center, the court held that under New York law, the question of the length of the restoration period of a business interruption claim was a question of valuation for appraisers though the definition of the restoration period was to be settled by the court as a legal issue.</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t xml:space="preserve">In this claim which involved the destruction of the insured’s store located on the concourse of the World Trade Center, the court was confronted with the insured’s claim for business interruption carried forward for the actual amount of time required to restore operations at an identical store to the previous level against an assertion by the carrier that the claim should be limited to the time required to restore the level of business of the entire Duane Reade chain.</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t xml:space="preserve">Finding the carrier’s position to be “manifestly unreasonable” the court determined the definition of the period of restoration as the length of time required for the insured to resume “functionally equivalent operations at the same location” and delegated the determination of the number of months and years to the appraisers.</w:t>
      </w:r>
    </w:p>
    <w:p w:rsidR="00000000" w:rsidDel="00000000" w:rsidP="00000000" w:rsidRDefault="00000000" w:rsidRPr="00000000" w14:paraId="00000021">
      <w:pPr>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t xml:space="preserve">Care should be taken in selecting appropriate appraisers who have expertise in the type of claim at issue. On behalf of the insured, an experienced and qualified public adjuster or forensic accountant may be appropriate for economic claims.</w:t>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t xml:space="preserve">In Florida, even where the insurer denies the claim in full and asserts defenses to coverage like failure to cooperate or to comply with conditions precedent, a cause of action to compel appraisal is not subject to dismissal prior to an evaluation of those defenses, as compelling appraisal may become appropriate should the defenses not be sustained. Dismissal of an appraisal claim is not compulsory even where a claim is full.</w:t>
      </w:r>
    </w:p>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jc w:val="both"/>
        <w:rPr/>
      </w:pPr>
      <w:r w:rsidDel="00000000" w:rsidR="00000000" w:rsidRPr="00000000">
        <w:rPr>
          <w:rtl w:val="0"/>
        </w:rPr>
        <w:t xml:space="preserve">See Cypress Chase Condo Ass’n “A” v. QBE Ins .Co. , 2013 WL 1191413 (S.D. Fla. 2013); State Farm Fire &amp; Cas Co. v Wingate , 604 So.2d 578, 579 (Fla. 4 th DCA 1992) (staying appraisal to allow resolution of coverage issues). 138 251 N.Y. 230, 167 N.E. 426 (1929).</w:t>
      </w:r>
    </w:p>
    <w:p w:rsidR="00000000" w:rsidDel="00000000" w:rsidP="00000000" w:rsidRDefault="00000000" w:rsidRPr="00000000" w14:paraId="00000028">
      <w:pPr>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pPr>
      <w:r w:rsidDel="00000000" w:rsidR="00000000" w:rsidRPr="00000000">
        <w:rPr>
          <w:rtl w:val="0"/>
        </w:rPr>
        <w:t xml:space="preserve">The appraisal team is generally limited to a determination of the value and the amount of the loss to each item of damage sustained by the insured. A frequent issue that regularly causes frustration and antagonism in the determination of value and the amount of loss is whether the scope of loss is something that may be appraised under the Standard Fire Policy.</w:t>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t xml:space="preserve">For example, it is universally accepted that the cost of replacing wooden beams which have been charred by fire would be subject to an appraisal. However, the question of how many beams would require replacement, it has been argued, is not subject to appraisal, as a possible coverage issue.</w:t>
      </w:r>
    </w:p>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jc w:val="both"/>
        <w:rPr>
          <w:i w:val="1"/>
          <w:iCs w:val="1"/>
        </w:rPr>
      </w:pPr>
      <w:r w:rsidDel="00000000" w:rsidR="00000000" w:rsidRPr="00000000">
        <w:rPr>
          <w:rtl w:val="0"/>
        </w:rPr>
        <w:t xml:space="preserve">The Standard Fire Policy, in the first sentence of its appraisal clause, states that appraisal is appropriate </w:t>
      </w:r>
      <w:r w:rsidDel="00000000" w:rsidR="00000000" w:rsidRPr="00000000">
        <w:rPr>
          <w:i w:val="1"/>
          <w:iCs w:val="1"/>
          <w:rtl w:val="0"/>
        </w:rPr>
        <w:t xml:space="preserve">“in case the insured and this company shall fail to agree as to the actual cash value or the amount of loss...”</w:t>
      </w:r>
    </w:p>
    <w:p w:rsidR="00000000" w:rsidDel="00000000" w:rsidP="00000000" w:rsidRDefault="00000000" w:rsidRPr="00000000" w14:paraId="0000002F">
      <w:pPr>
        <w:jc w:val="both"/>
        <w:rPr>
          <w:i w:val="1"/>
          <w:iCs w:val="1"/>
        </w:rPr>
      </w:pP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t xml:space="preserve">Further Review: Objective analysis of the unambiguous terminology of the policy must lead one</w:t>
      </w:r>
    </w:p>
    <w:p w:rsidR="00000000" w:rsidDel="00000000" w:rsidP="00000000" w:rsidRDefault="00000000" w:rsidRPr="00000000" w14:paraId="00000031">
      <w:pPr>
        <w:jc w:val="both"/>
        <w:rPr/>
      </w:pPr>
      <w:r w:rsidDel="00000000" w:rsidR="00000000" w:rsidRPr="00000000">
        <w:rPr>
          <w:rtl w:val="0"/>
        </w:rPr>
        <w:t xml:space="preserve">to conclude that in determining the amount of loss, one must draw conclusions as to the extent of damage to the property which is the subject of the appraisal and the amount, extent, and cost of remediation or replacement in order to fulfill the carrier’s responsibility under the policy.</w:t>
      </w:r>
    </w:p>
    <w:p w:rsidR="00000000" w:rsidDel="00000000" w:rsidP="00000000" w:rsidRDefault="00000000" w:rsidRPr="00000000" w14:paraId="00000032">
      <w:pPr>
        <w:jc w:val="both"/>
        <w:rPr/>
      </w:pPr>
      <w:r w:rsidDel="00000000" w:rsidR="00000000" w:rsidRPr="00000000">
        <w:rPr>
          <w:rtl w:val="0"/>
        </w:rPr>
      </w:r>
    </w:p>
    <w:p w:rsidR="00000000" w:rsidDel="00000000" w:rsidP="00000000" w:rsidRDefault="00000000" w:rsidRPr="00000000" w14:paraId="00000033">
      <w:pPr>
        <w:jc w:val="both"/>
        <w:rPr>
          <w:b w:val="1"/>
          <w:bCs w:val="1"/>
        </w:rPr>
      </w:pPr>
      <w:r w:rsidDel="00000000" w:rsidR="00000000" w:rsidRPr="00000000">
        <w:rPr>
          <w:b w:val="1"/>
          <w:bCs w:val="1"/>
          <w:rtl w:val="0"/>
        </w:rPr>
        <w:t xml:space="preserve">CASE STUDY</w:t>
      </w:r>
    </w:p>
    <w:p w:rsidR="00000000" w:rsidDel="00000000" w:rsidP="00000000" w:rsidRDefault="00000000" w:rsidRPr="00000000" w14:paraId="00000034">
      <w:pPr>
        <w:jc w:val="both"/>
        <w:rPr>
          <w:b w:val="1"/>
          <w:bCs w:val="1"/>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t xml:space="preserve">In the case of Safeco Ins. Co. v. Sharma , in which the court reversed a prior confirmation of an appraisal award where the insured had claimed theft of a matched set of 36 paintings. The appraisal determined that the stolen paintings were not a matched set and thus of lesser value.</w:t>
      </w:r>
    </w:p>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t xml:space="preserve">In rejecting the award, the court stated, “[l]n no authority is it suggested that an appraisal panel is empowered to determine whether an insured lost what he claimed to have lost or something different.”</w:t>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jc w:val="both"/>
        <w:rPr/>
      </w:pPr>
      <w:r w:rsidDel="00000000" w:rsidR="00000000" w:rsidRPr="00000000">
        <w:rPr>
          <w:rtl w:val="0"/>
        </w:rPr>
        <w:t xml:space="preserve">Thus, though the issue of whether the insured’s property was what is was claimed to be impacted on its value, it was held to be beyond the scope of the appraisal provision.</w:t>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rtl w:val="0"/>
        </w:rPr>
        <w:t xml:space="preserve">According to the Textbook, an example of an “appropriate and efficient approach” in the Safeco case would have had the appraisers render two conclusions; the first assuming a matched set, the second assuming a non- matched set, leaving it for a subsequent court to enforce the appropriate award.</w:t>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jc w:val="both"/>
        <w:rPr>
          <w:b w:val="1"/>
          <w:bCs w:val="1"/>
        </w:rPr>
      </w:pPr>
      <w:r w:rsidDel="00000000" w:rsidR="00000000" w:rsidRPr="00000000">
        <w:rPr>
          <w:b w:val="1"/>
          <w:bCs w:val="1"/>
          <w:rtl w:val="0"/>
        </w:rPr>
        <w:t xml:space="preserve">PRIOR CHAPTER REVIEW: APPRAISAL AS DISTINCT FROM ARBITRATION</w:t>
      </w:r>
    </w:p>
    <w:p w:rsidR="00000000" w:rsidDel="00000000" w:rsidP="00000000" w:rsidRDefault="00000000" w:rsidRPr="00000000" w14:paraId="0000003E">
      <w:pPr>
        <w:jc w:val="both"/>
        <w:rPr>
          <w:b w:val="1"/>
          <w:bCs w:val="1"/>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t xml:space="preserve">While there are a range of alternate dispute resolution methods that can be employed to</w:t>
      </w:r>
    </w:p>
    <w:p w:rsidR="00000000" w:rsidDel="00000000" w:rsidP="00000000" w:rsidRDefault="00000000" w:rsidRPr="00000000" w14:paraId="00000040">
      <w:pPr>
        <w:jc w:val="both"/>
        <w:rPr/>
      </w:pPr>
      <w:r w:rsidDel="00000000" w:rsidR="00000000" w:rsidRPr="00000000">
        <w:rPr>
          <w:rtl w:val="0"/>
        </w:rPr>
        <w:t xml:space="preserve">resolve a dispute between an insurer and its insured, many policyholders do not understand the difference between the appraisal process and arbitration.</w:t>
      </w:r>
    </w:p>
    <w:p w:rsidR="00000000" w:rsidDel="00000000" w:rsidP="00000000" w:rsidRDefault="00000000" w:rsidRPr="00000000" w14:paraId="00000041">
      <w:pPr>
        <w:jc w:val="both"/>
        <w:rPr/>
      </w:pPr>
      <w:r w:rsidDel="00000000" w:rsidR="00000000" w:rsidRPr="00000000">
        <w:rPr>
          <w:rtl w:val="0"/>
        </w:rPr>
      </w:r>
    </w:p>
    <w:p w:rsidR="00000000" w:rsidDel="00000000" w:rsidP="00000000" w:rsidRDefault="00000000" w:rsidRPr="00000000" w14:paraId="00000042">
      <w:pPr>
        <w:numPr>
          <w:ilvl w:val="0"/>
          <w:numId w:val="2"/>
        </w:numPr>
        <w:ind w:left="720" w:hanging="360"/>
        <w:jc w:val="both"/>
      </w:pPr>
      <w:r w:rsidDel="00000000" w:rsidR="00000000" w:rsidRPr="00000000">
        <w:rPr>
          <w:rtl w:val="0"/>
        </w:rPr>
        <w:t xml:space="preserve">Generally, the appraisal process is focused on the narrow issue of the amount of loss rather than whether a particular claim is covered.</w:t>
      </w:r>
    </w:p>
    <w:p w:rsidR="00000000" w:rsidDel="00000000" w:rsidP="00000000" w:rsidRDefault="00000000" w:rsidRPr="00000000" w14:paraId="00000043">
      <w:pPr>
        <w:numPr>
          <w:ilvl w:val="0"/>
          <w:numId w:val="2"/>
        </w:numPr>
        <w:ind w:left="720" w:hanging="360"/>
        <w:jc w:val="both"/>
      </w:pPr>
      <w:r w:rsidDel="00000000" w:rsidR="00000000" w:rsidRPr="00000000">
        <w:rPr>
          <w:rtl w:val="0"/>
        </w:rPr>
        <w:t xml:space="preserve">Because arbitration is intended to address and resolve all issues through an adversarial process, the cost of engaging in arbitration is usually far more expensive</w:t>
      </w:r>
    </w:p>
    <w:p w:rsidR="00000000" w:rsidDel="00000000" w:rsidP="00000000" w:rsidRDefault="00000000" w:rsidRPr="00000000" w14:paraId="00000044">
      <w:pPr>
        <w:numPr>
          <w:ilvl w:val="0"/>
          <w:numId w:val="2"/>
        </w:numPr>
        <w:ind w:left="720" w:hanging="360"/>
        <w:jc w:val="both"/>
      </w:pPr>
      <w:r w:rsidDel="00000000" w:rsidR="00000000" w:rsidRPr="00000000">
        <w:rPr>
          <w:rtl w:val="0"/>
        </w:rPr>
        <w:t xml:space="preserve">for policyholders.</w:t>
      </w:r>
    </w:p>
    <w:p w:rsidR="00000000" w:rsidDel="00000000" w:rsidP="00000000" w:rsidRDefault="00000000" w:rsidRPr="00000000" w14:paraId="00000045">
      <w:pPr>
        <w:jc w:val="both"/>
        <w:rPr/>
      </w:pPr>
      <w:r w:rsidDel="00000000" w:rsidR="00000000" w:rsidRPr="00000000">
        <w:rPr>
          <w:rtl w:val="0"/>
        </w:rPr>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jc w:val="both"/>
        <w:rPr/>
      </w:pPr>
      <w:r w:rsidDel="00000000" w:rsidR="00000000" w:rsidRPr="00000000">
        <w:rPr>
          <w:rtl w:val="0"/>
        </w:rPr>
      </w:r>
    </w:p>
    <w:p w:rsidR="00000000" w:rsidDel="00000000" w:rsidP="00000000" w:rsidRDefault="00000000" w:rsidRPr="00000000" w14:paraId="00000048">
      <w:pPr>
        <w:jc w:val="both"/>
        <w:rPr>
          <w:b w:val="1"/>
          <w:bCs w:val="1"/>
        </w:rPr>
      </w:pPr>
      <w:r w:rsidDel="00000000" w:rsidR="00000000" w:rsidRPr="00000000">
        <w:rPr>
          <w:rtl w:val="0"/>
        </w:rPr>
      </w:r>
    </w:p>
    <w:p w:rsidR="00000000" w:rsidDel="00000000" w:rsidP="00000000" w:rsidRDefault="00000000" w:rsidRPr="00000000" w14:paraId="00000049">
      <w:pPr>
        <w:jc w:val="both"/>
        <w:rPr/>
      </w:pPr>
      <w:r w:rsidDel="00000000" w:rsidR="00000000" w:rsidRPr="00000000">
        <w:rPr>
          <w:rtl w:val="0"/>
        </w:rPr>
      </w:r>
    </w:p>
    <w:p w:rsidR="00000000" w:rsidDel="00000000" w:rsidP="00000000" w:rsidRDefault="00000000" w:rsidRPr="00000000" w14:paraId="0000004A">
      <w:pPr>
        <w:jc w:val="both"/>
        <w:rPr/>
      </w:pPr>
      <w:r w:rsidDel="00000000" w:rsidR="00000000" w:rsidRPr="00000000">
        <w:rPr>
          <w:rtl w:val="0"/>
        </w:rPr>
      </w:r>
    </w:p>
    <w:p w:rsidR="00000000" w:rsidDel="00000000" w:rsidP="00000000" w:rsidRDefault="00000000" w:rsidRPr="00000000" w14:paraId="0000004B">
      <w:pPr>
        <w:jc w:val="both"/>
        <w:rPr/>
      </w:pPr>
      <w:r w:rsidDel="00000000" w:rsidR="00000000" w:rsidRPr="00000000">
        <w:rPr>
          <w:rtl w:val="0"/>
        </w:rPr>
        <w:t xml:space="preserve">Here is another document from the Scope course : </w:t>
      </w:r>
      <w:hyperlink r:id="rId6">
        <w:r w:rsidDel="00000000" w:rsidR="00000000" w:rsidRPr="00000000">
          <w:rPr>
            <w:color w:val="1155cc"/>
            <w:u w:val="single"/>
            <w:rtl w:val="0"/>
          </w:rPr>
          <w:t xml:space="preserve">https://app.box.com/s/0ed0zca42b2ppchcnvzph5w1abnqj852</w:t>
        </w:r>
      </w:hyperlink>
      <w:r w:rsidDel="00000000" w:rsidR="00000000" w:rsidRPr="00000000">
        <w:rPr>
          <w:rtl w:val="0"/>
        </w:rPr>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both"/>
        <w:rPr/>
      </w:pPr>
      <w:r w:rsidDel="00000000" w:rsidR="00000000" w:rsidRPr="00000000">
        <w:rPr>
          <w:rtl w:val="0"/>
        </w:rPr>
        <w:t xml:space="preserve">Okay, i will add that when everything from the original is done, and you can tell me where to insert it.</w:t>
      </w:r>
      <w:r w:rsidDel="00000000" w:rsidR="00000000" w:rsidRPr="00000000">
        <w:rPr>
          <w:rtl w:val="0"/>
        </w:rPr>
      </w:r>
    </w:p>
    <w:p w:rsidR="00000000" w:rsidDel="00000000" w:rsidP="00000000" w:rsidRDefault="00000000" w:rsidRPr="00000000" w14:paraId="0000004E">
      <w:pPr>
        <w:jc w:val="both"/>
        <w:rPr/>
      </w:pPr>
      <w:r w:rsidDel="00000000" w:rsidR="00000000" w:rsidRPr="00000000">
        <w:rPr>
          <w:rtl w:val="0"/>
        </w:rPr>
      </w:r>
    </w:p>
    <w:p w:rsidR="00000000" w:rsidDel="00000000" w:rsidP="00000000" w:rsidRDefault="00000000" w:rsidRPr="00000000" w14:paraId="0000004F">
      <w:pPr>
        <w:jc w:val="both"/>
        <w:rPr/>
      </w:pPr>
      <w:r w:rsidDel="00000000" w:rsidR="00000000" w:rsidRPr="00000000">
        <w:rPr>
          <w:rtl w:val="0"/>
        </w:rPr>
      </w:r>
    </w:p>
    <w:p w:rsidR="00000000" w:rsidDel="00000000" w:rsidP="00000000" w:rsidRDefault="00000000" w:rsidRPr="00000000" w14:paraId="00000050">
      <w:pPr>
        <w:jc w:val="both"/>
        <w:rPr>
          <w:color w:val="ff0000"/>
        </w:rPr>
      </w:pPr>
      <w:r w:rsidDel="00000000" w:rsidR="00000000" w:rsidRPr="00000000">
        <w:rPr>
          <w:color w:val="ff0000"/>
          <w:rtl w:val="0"/>
        </w:rPr>
        <w:t xml:space="preserve">Andrea, here is the updated course. The first part is the course text book. You can use that software to make an ebook out of this. After the textbook, you will find the course slide scripts, including screen text and voice over as well as visual guidance. </w:t>
      </w:r>
    </w:p>
    <w:p w:rsidR="00000000" w:rsidDel="00000000" w:rsidP="00000000" w:rsidRDefault="00000000" w:rsidRPr="00000000" w14:paraId="00000051">
      <w:pPr>
        <w:jc w:val="both"/>
        <w:rPr/>
      </w:pPr>
      <w:r w:rsidDel="00000000" w:rsidR="00000000" w:rsidRPr="00000000">
        <w:rPr>
          <w:rtl w:val="0"/>
        </w:rPr>
      </w:r>
    </w:p>
    <w:p w:rsidR="00000000" w:rsidDel="00000000" w:rsidP="00000000" w:rsidRDefault="00000000" w:rsidRPr="00000000" w14:paraId="00000052">
      <w:pPr>
        <w:jc w:val="both"/>
        <w:rPr/>
      </w:pPr>
      <w:r w:rsidDel="00000000" w:rsidR="00000000" w:rsidRPr="00000000">
        <w:rPr>
          <w:rtl w:val="0"/>
        </w:rPr>
      </w:r>
    </w:p>
    <w:p w:rsidR="00000000" w:rsidDel="00000000" w:rsidP="00000000" w:rsidRDefault="00000000" w:rsidRPr="00000000" w14:paraId="00000053">
      <w:pPr>
        <w:numPr>
          <w:ilvl w:val="0"/>
          <w:numId w:val="3"/>
        </w:numPr>
        <w:ind w:left="720" w:hanging="360"/>
        <w:jc w:val="both"/>
        <w:rPr>
          <w:b w:val="1"/>
          <w:bCs w:val="1"/>
          <w:u w:val="none"/>
        </w:rPr>
      </w:pPr>
      <w:r w:rsidDel="00000000" w:rsidR="00000000" w:rsidRPr="00000000">
        <w:rPr>
          <w:b w:val="1"/>
          <w:bCs w:val="1"/>
          <w:u w:val="single"/>
          <w:rtl w:val="0"/>
        </w:rPr>
        <w:t xml:space="preserve">TEXTBOOK CONTENT FOR SCOPE COURSE</w:t>
      </w:r>
    </w:p>
    <w:p w:rsidR="00000000" w:rsidDel="00000000" w:rsidP="00000000" w:rsidRDefault="00000000" w:rsidRPr="00000000" w14:paraId="00000054">
      <w:pPr>
        <w:jc w:val="both"/>
        <w:rPr/>
      </w:pPr>
      <w:r w:rsidDel="00000000" w:rsidR="00000000" w:rsidRPr="00000000">
        <w:rPr>
          <w:rtl w:val="0"/>
        </w:rPr>
      </w:r>
    </w:p>
    <w:p w:rsidR="00000000" w:rsidDel="00000000" w:rsidP="00000000" w:rsidRDefault="00000000" w:rsidRPr="00000000" w14:paraId="00000055">
      <w:pPr>
        <w:jc w:val="both"/>
        <w:rPr/>
      </w:pPr>
      <w:r w:rsidDel="00000000" w:rsidR="00000000" w:rsidRPr="00000000">
        <w:rPr>
          <w:rtl w:val="0"/>
        </w:rPr>
      </w:r>
    </w:p>
    <w:p w:rsidR="00000000" w:rsidDel="00000000" w:rsidP="00000000" w:rsidRDefault="00000000" w:rsidRPr="00000000" w14:paraId="00000056">
      <w:pPr>
        <w:jc w:val="both"/>
        <w:rPr>
          <w:b w:val="1"/>
          <w:bCs w:val="1"/>
          <w:u w:val="single"/>
        </w:rPr>
      </w:pPr>
      <w:r w:rsidDel="00000000" w:rsidR="00000000" w:rsidRPr="00000000">
        <w:rPr>
          <w:b w:val="1"/>
          <w:bCs w:val="1"/>
          <w:u w:val="single"/>
          <w:rtl w:val="0"/>
        </w:rPr>
        <w:t xml:space="preserve">Understanding the Scope of Issues Covered by the Appraisal Clause</w:t>
      </w:r>
    </w:p>
    <w:p w:rsidR="00000000" w:rsidDel="00000000" w:rsidP="00000000" w:rsidRDefault="00000000" w:rsidRPr="00000000" w14:paraId="00000057">
      <w:pPr>
        <w:jc w:val="both"/>
        <w:rPr/>
      </w:pPr>
      <w:r w:rsidDel="00000000" w:rsidR="00000000" w:rsidRPr="00000000">
        <w:rPr>
          <w:rtl w:val="0"/>
        </w:rPr>
      </w:r>
    </w:p>
    <w:p w:rsidR="00000000" w:rsidDel="00000000" w:rsidP="00000000" w:rsidRDefault="00000000" w:rsidRPr="00000000" w14:paraId="00000058">
      <w:pPr>
        <w:jc w:val="both"/>
        <w:rPr/>
      </w:pPr>
      <w:r w:rsidDel="00000000" w:rsidR="00000000" w:rsidRPr="00000000">
        <w:rPr>
          <w:rtl w:val="0"/>
        </w:rPr>
        <w:t xml:space="preserve">1.1 Introduction</w:t>
      </w:r>
    </w:p>
    <w:p w:rsidR="00000000" w:rsidDel="00000000" w:rsidP="00000000" w:rsidRDefault="00000000" w:rsidRPr="00000000" w14:paraId="00000059">
      <w:pPr>
        <w:jc w:val="both"/>
        <w:rPr/>
      </w:pPr>
      <w:r w:rsidDel="00000000" w:rsidR="00000000" w:rsidRPr="00000000">
        <w:rPr>
          <w:rtl w:val="0"/>
        </w:rPr>
      </w:r>
    </w:p>
    <w:p w:rsidR="00000000" w:rsidDel="00000000" w:rsidP="00000000" w:rsidRDefault="00000000" w:rsidRPr="00000000" w14:paraId="0000005A">
      <w:pPr>
        <w:jc w:val="both"/>
        <w:rPr/>
      </w:pPr>
      <w:r w:rsidDel="00000000" w:rsidR="00000000" w:rsidRPr="00000000">
        <w:rPr>
          <w:rtl w:val="0"/>
        </w:rPr>
        <w:t xml:space="preserve">In the domain of insurance claims, the appraisal clause plays a critical role. It delineates the nature of disputes that can be resolved through the appraisal process, along with the limitations imposed on the appraisers' authority. The chapter explores the extensive reach of the appraisal clause, its implications, and the broad variety of losses it can potentially cover.</w:t>
      </w:r>
    </w:p>
    <w:p w:rsidR="00000000" w:rsidDel="00000000" w:rsidP="00000000" w:rsidRDefault="00000000" w:rsidRPr="00000000" w14:paraId="0000005B">
      <w:pPr>
        <w:jc w:val="both"/>
        <w:rPr/>
      </w:pPr>
      <w:r w:rsidDel="00000000" w:rsidR="00000000" w:rsidRPr="00000000">
        <w:rPr>
          <w:rtl w:val="0"/>
        </w:rPr>
      </w:r>
    </w:p>
    <w:p w:rsidR="00000000" w:rsidDel="00000000" w:rsidP="00000000" w:rsidRDefault="00000000" w:rsidRPr="00000000" w14:paraId="0000005C">
      <w:pPr>
        <w:jc w:val="both"/>
        <w:rPr/>
      </w:pPr>
      <w:r w:rsidDel="00000000" w:rsidR="00000000" w:rsidRPr="00000000">
        <w:rPr>
          <w:rtl w:val="0"/>
        </w:rPr>
        <w:t xml:space="preserve">1.2 Statement of Claim by the Insured</w:t>
      </w:r>
    </w:p>
    <w:p w:rsidR="00000000" w:rsidDel="00000000" w:rsidP="00000000" w:rsidRDefault="00000000" w:rsidRPr="00000000" w14:paraId="0000005D">
      <w:pPr>
        <w:jc w:val="both"/>
        <w:rPr/>
      </w:pPr>
      <w:r w:rsidDel="00000000" w:rsidR="00000000" w:rsidRPr="00000000">
        <w:rPr>
          <w:rtl w:val="0"/>
        </w:rPr>
      </w:r>
    </w:p>
    <w:p w:rsidR="00000000" w:rsidDel="00000000" w:rsidP="00000000" w:rsidRDefault="00000000" w:rsidRPr="00000000" w14:paraId="0000005E">
      <w:pPr>
        <w:jc w:val="both"/>
        <w:rPr/>
      </w:pPr>
      <w:r w:rsidDel="00000000" w:rsidR="00000000" w:rsidRPr="00000000">
        <w:rPr>
          <w:rtl w:val="0"/>
        </w:rPr>
        <w:t xml:space="preserve">The initial stage in the claims process involves the insured party declaring the items subject to a claim and attesting to it in a proof of loss statement. This document becomes the foundation of the claim and logically, as well as legally, sets the course for what is to be appraised. </w:t>
      </w:r>
    </w:p>
    <w:p w:rsidR="00000000" w:rsidDel="00000000" w:rsidP="00000000" w:rsidRDefault="00000000" w:rsidRPr="00000000" w14:paraId="0000005F">
      <w:pPr>
        <w:jc w:val="both"/>
        <w:rPr/>
      </w:pPr>
      <w:r w:rsidDel="00000000" w:rsidR="00000000" w:rsidRPr="00000000">
        <w:rPr>
          <w:rtl w:val="0"/>
        </w:rPr>
      </w:r>
    </w:p>
    <w:p w:rsidR="00000000" w:rsidDel="00000000" w:rsidP="00000000" w:rsidRDefault="00000000" w:rsidRPr="00000000" w14:paraId="00000060">
      <w:pPr>
        <w:jc w:val="both"/>
        <w:rPr/>
      </w:pPr>
      <w:r w:rsidDel="00000000" w:rsidR="00000000" w:rsidRPr="00000000">
        <w:rPr>
          <w:rtl w:val="0"/>
        </w:rPr>
        <w:t xml:space="preserve">The insistence of some carriers to limit the appraisal to a narrower list of items has no legal ground, as long as the items in question are disputed concerning their loss amount or value. Therefore, the extent of the appraisal clause's application depends heavily on the precise items and amounts listed in the proof of loss.</w:t>
      </w:r>
    </w:p>
    <w:p w:rsidR="00000000" w:rsidDel="00000000" w:rsidP="00000000" w:rsidRDefault="00000000" w:rsidRPr="00000000" w14:paraId="00000061">
      <w:pPr>
        <w:jc w:val="both"/>
        <w:rPr/>
      </w:pPr>
      <w:r w:rsidDel="00000000" w:rsidR="00000000" w:rsidRPr="00000000">
        <w:rPr>
          <w:rtl w:val="0"/>
        </w:rPr>
      </w:r>
    </w:p>
    <w:p w:rsidR="00000000" w:rsidDel="00000000" w:rsidP="00000000" w:rsidRDefault="00000000" w:rsidRPr="00000000" w14:paraId="00000062">
      <w:pPr>
        <w:jc w:val="both"/>
        <w:rPr/>
      </w:pPr>
      <w:r w:rsidDel="00000000" w:rsidR="00000000" w:rsidRPr="00000000">
        <w:rPr>
          <w:rtl w:val="0"/>
        </w:rPr>
        <w:t xml:space="preserve">1.3 Appraisers' Authority and Its Limitations</w:t>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jc w:val="both"/>
        <w:rPr/>
      </w:pPr>
      <w:r w:rsidDel="00000000" w:rsidR="00000000" w:rsidRPr="00000000">
        <w:rPr>
          <w:rtl w:val="0"/>
        </w:rPr>
        <w:t xml:space="preserve">Although appraisers are conferred with substantial authority in the appraisal process, their role has definite limits. They are explicitly prohibited from exceeding the authority granted in the appraisal agreement. Areas of the claim that the carrier has already agreed upon or paid for cannot be reopened or revisited by the appraisal team. </w:t>
      </w:r>
    </w:p>
    <w:p w:rsidR="00000000" w:rsidDel="00000000" w:rsidP="00000000" w:rsidRDefault="00000000" w:rsidRPr="00000000" w14:paraId="00000065">
      <w:pPr>
        <w:jc w:val="both"/>
        <w:rPr/>
      </w:pPr>
      <w:r w:rsidDel="00000000" w:rsidR="00000000" w:rsidRPr="00000000">
        <w:rPr>
          <w:rtl w:val="0"/>
        </w:rPr>
      </w:r>
    </w:p>
    <w:p w:rsidR="00000000" w:rsidDel="00000000" w:rsidP="00000000" w:rsidRDefault="00000000" w:rsidRPr="00000000" w14:paraId="00000066">
      <w:pPr>
        <w:jc w:val="both"/>
        <w:rPr/>
      </w:pPr>
      <w:r w:rsidDel="00000000" w:rsidR="00000000" w:rsidRPr="00000000">
        <w:rPr>
          <w:rtl w:val="0"/>
        </w:rPr>
        <w:t xml:space="preserve">Appraisers are likewise not permitted to award less than an undisputed amount previously paid or agreed upon by the involved parties. As these amounts were not under dispute, any attempt to change them represents a clear overstepping of the appraisers' authority. </w:t>
      </w:r>
    </w:p>
    <w:p w:rsidR="00000000" w:rsidDel="00000000" w:rsidP="00000000" w:rsidRDefault="00000000" w:rsidRPr="00000000" w14:paraId="00000067">
      <w:pPr>
        <w:jc w:val="both"/>
        <w:rPr/>
      </w:pPr>
      <w:r w:rsidDel="00000000" w:rsidR="00000000" w:rsidRPr="00000000">
        <w:rPr>
          <w:rtl w:val="0"/>
        </w:rPr>
      </w:r>
    </w:p>
    <w:p w:rsidR="00000000" w:rsidDel="00000000" w:rsidP="00000000" w:rsidRDefault="00000000" w:rsidRPr="00000000" w14:paraId="00000068">
      <w:pPr>
        <w:jc w:val="both"/>
        <w:rPr/>
      </w:pPr>
      <w:r w:rsidDel="00000000" w:rsidR="00000000" w:rsidRPr="00000000">
        <w:rPr>
          <w:rtl w:val="0"/>
        </w:rPr>
        <w:t xml:space="preserve">The case of Maiden Creek T.V. &amp; Appliance, Inc. v. General Cas. Ins. Co is a compelling example. In this scenario, the court supported the insured's petition for an upward modification of the award to match the amount previously agreed upon.</w:t>
      </w:r>
    </w:p>
    <w:p w:rsidR="00000000" w:rsidDel="00000000" w:rsidP="00000000" w:rsidRDefault="00000000" w:rsidRPr="00000000" w14:paraId="00000069">
      <w:pPr>
        <w:jc w:val="both"/>
        <w:rPr/>
      </w:pPr>
      <w:r w:rsidDel="00000000" w:rsidR="00000000" w:rsidRPr="00000000">
        <w:rPr>
          <w:rtl w:val="0"/>
        </w:rPr>
      </w:r>
    </w:p>
    <w:p w:rsidR="00000000" w:rsidDel="00000000" w:rsidP="00000000" w:rsidRDefault="00000000" w:rsidRPr="00000000" w14:paraId="0000006A">
      <w:pPr>
        <w:jc w:val="both"/>
        <w:rPr/>
      </w:pPr>
      <w:r w:rsidDel="00000000" w:rsidR="00000000" w:rsidRPr="00000000">
        <w:rPr>
          <w:rtl w:val="0"/>
        </w:rPr>
        <w:t xml:space="preserve"> 1.4 Excess Exercise of Authority</w:t>
      </w:r>
    </w:p>
    <w:p w:rsidR="00000000" w:rsidDel="00000000" w:rsidP="00000000" w:rsidRDefault="00000000" w:rsidRPr="00000000" w14:paraId="0000006B">
      <w:pPr>
        <w:jc w:val="both"/>
        <w:rPr/>
      </w:pPr>
      <w:r w:rsidDel="00000000" w:rsidR="00000000" w:rsidRPr="00000000">
        <w:rPr>
          <w:rtl w:val="0"/>
        </w:rPr>
      </w:r>
    </w:p>
    <w:p w:rsidR="00000000" w:rsidDel="00000000" w:rsidP="00000000" w:rsidRDefault="00000000" w:rsidRPr="00000000" w14:paraId="0000006C">
      <w:pPr>
        <w:jc w:val="both"/>
        <w:rPr/>
      </w:pPr>
      <w:r w:rsidDel="00000000" w:rsidR="00000000" w:rsidRPr="00000000">
        <w:rPr>
          <w:rtl w:val="0"/>
        </w:rPr>
        <w:t xml:space="preserve">While appraisers must strictly adhere to their conferred authority, an excess exercise of authority does not necessarily invalidate the entire appraisal. If an appraiser exceeds their mandate, only the unauthorized parts of the award are considered surplusage, as long as they do not prejudice the opposing party.</w:t>
      </w:r>
    </w:p>
    <w:p w:rsidR="00000000" w:rsidDel="00000000" w:rsidP="00000000" w:rsidRDefault="00000000" w:rsidRPr="00000000" w14:paraId="0000006D">
      <w:pPr>
        <w:jc w:val="both"/>
        <w:rPr/>
      </w:pPr>
      <w:r w:rsidDel="00000000" w:rsidR="00000000" w:rsidRPr="00000000">
        <w:rPr>
          <w:rtl w:val="0"/>
        </w:rPr>
      </w:r>
    </w:p>
    <w:p w:rsidR="00000000" w:rsidDel="00000000" w:rsidP="00000000" w:rsidRDefault="00000000" w:rsidRPr="00000000" w14:paraId="0000006E">
      <w:pPr>
        <w:jc w:val="both"/>
        <w:rPr/>
      </w:pPr>
      <w:r w:rsidDel="00000000" w:rsidR="00000000" w:rsidRPr="00000000">
        <w:rPr>
          <w:rtl w:val="0"/>
        </w:rPr>
        <w:t xml:space="preserve">For instance, an umpire who assesses the validity of the insured's title to the covered property has overstepped their authority. However, this overreach does not nullify the portions of their decision made within the permitted scope.</w:t>
      </w:r>
    </w:p>
    <w:p w:rsidR="00000000" w:rsidDel="00000000" w:rsidP="00000000" w:rsidRDefault="00000000" w:rsidRPr="00000000" w14:paraId="0000006F">
      <w:pPr>
        <w:jc w:val="both"/>
        <w:rPr/>
      </w:pPr>
      <w:r w:rsidDel="00000000" w:rsidR="00000000" w:rsidRPr="00000000">
        <w:rPr>
          <w:rtl w:val="0"/>
        </w:rPr>
      </w:r>
    </w:p>
    <w:p w:rsidR="00000000" w:rsidDel="00000000" w:rsidP="00000000" w:rsidRDefault="00000000" w:rsidRPr="00000000" w14:paraId="00000070">
      <w:pPr>
        <w:jc w:val="both"/>
        <w:rPr/>
      </w:pPr>
      <w:r w:rsidDel="00000000" w:rsidR="00000000" w:rsidRPr="00000000">
        <w:rPr>
          <w:rtl w:val="0"/>
        </w:rPr>
        <w:t xml:space="preserve">1.5 Appraisal of Various Types of Loss</w:t>
      </w:r>
    </w:p>
    <w:p w:rsidR="00000000" w:rsidDel="00000000" w:rsidP="00000000" w:rsidRDefault="00000000" w:rsidRPr="00000000" w14:paraId="00000071">
      <w:pPr>
        <w:jc w:val="both"/>
        <w:rPr/>
      </w:pPr>
      <w:r w:rsidDel="00000000" w:rsidR="00000000" w:rsidRPr="00000000">
        <w:rPr>
          <w:rtl w:val="0"/>
        </w:rPr>
      </w:r>
    </w:p>
    <w:p w:rsidR="00000000" w:rsidDel="00000000" w:rsidP="00000000" w:rsidRDefault="00000000" w:rsidRPr="00000000" w14:paraId="00000072">
      <w:pPr>
        <w:jc w:val="both"/>
        <w:rPr/>
      </w:pPr>
      <w:r w:rsidDel="00000000" w:rsidR="00000000" w:rsidRPr="00000000">
        <w:rPr>
          <w:rtl w:val="0"/>
        </w:rPr>
        <w:t xml:space="preserve">An appraisal clause encompasses not just the determination of the extent and cost of partial damage, but also whether a total loss has occurred. The value of damaged property is also subject to appraisal, forming an integral part of the process.</w:t>
      </w:r>
    </w:p>
    <w:p w:rsidR="00000000" w:rsidDel="00000000" w:rsidP="00000000" w:rsidRDefault="00000000" w:rsidRPr="00000000" w14:paraId="00000073">
      <w:pPr>
        <w:jc w:val="both"/>
        <w:rPr/>
      </w:pPr>
      <w:r w:rsidDel="00000000" w:rsidR="00000000" w:rsidRPr="00000000">
        <w:rPr>
          <w:rtl w:val="0"/>
        </w:rPr>
      </w:r>
    </w:p>
    <w:p w:rsidR="00000000" w:rsidDel="00000000" w:rsidP="00000000" w:rsidRDefault="00000000" w:rsidRPr="00000000" w14:paraId="00000074">
      <w:pPr>
        <w:jc w:val="both"/>
        <w:rPr/>
      </w:pPr>
      <w:r w:rsidDel="00000000" w:rsidR="00000000" w:rsidRPr="00000000">
        <w:rPr>
          <w:rtl w:val="0"/>
        </w:rPr>
        <w:t xml:space="preserve">However, the scope of the appraisal clause extends beyond mere property damage. It also covers other forms of loss and damage, including business interruption claims, extra expense, lost rents, additional living expenses, and other economic losses. These elements highlight the inclusive nature of the appraisal clause, demonstrating its capacity to account for the broad spectrum of losses that can potentially arise in the wake of an insurable event. </w:t>
      </w:r>
    </w:p>
    <w:p w:rsidR="00000000" w:rsidDel="00000000" w:rsidP="00000000" w:rsidRDefault="00000000" w:rsidRPr="00000000" w14:paraId="00000075">
      <w:pPr>
        <w:jc w:val="both"/>
        <w:rPr/>
      </w:pPr>
      <w:r w:rsidDel="00000000" w:rsidR="00000000" w:rsidRPr="00000000">
        <w:rPr>
          <w:rtl w:val="0"/>
        </w:rPr>
      </w:r>
    </w:p>
    <w:p w:rsidR="00000000" w:rsidDel="00000000" w:rsidP="00000000" w:rsidRDefault="00000000" w:rsidRPr="00000000" w14:paraId="00000076">
      <w:pPr>
        <w:jc w:val="both"/>
        <w:rPr/>
      </w:pPr>
      <w:r w:rsidDel="00000000" w:rsidR="00000000" w:rsidRPr="00000000">
        <w:rPr>
          <w:rtl w:val="0"/>
        </w:rPr>
        <w:t xml:space="preserve">While these aspects seem quite encompassing, it is important to note that they are not universally accepted truths and may differ based on jurisdiction and specific policy language.</w:t>
      </w:r>
    </w:p>
    <w:p w:rsidR="00000000" w:rsidDel="00000000" w:rsidP="00000000" w:rsidRDefault="00000000" w:rsidRPr="00000000" w14:paraId="00000077">
      <w:pPr>
        <w:jc w:val="both"/>
        <w:rPr/>
      </w:pPr>
      <w:r w:rsidDel="00000000" w:rsidR="00000000" w:rsidRPr="00000000">
        <w:rPr>
          <w:rtl w:val="0"/>
        </w:rPr>
      </w:r>
    </w:p>
    <w:p w:rsidR="00000000" w:rsidDel="00000000" w:rsidP="00000000" w:rsidRDefault="00000000" w:rsidRPr="00000000" w14:paraId="00000078">
      <w:pPr>
        <w:jc w:val="both"/>
        <w:rPr/>
      </w:pPr>
      <w:r w:rsidDel="00000000" w:rsidR="00000000" w:rsidRPr="00000000">
        <w:rPr>
          <w:rtl w:val="0"/>
        </w:rPr>
        <w:t xml:space="preserve">---</w:t>
      </w:r>
    </w:p>
    <w:p w:rsidR="00000000" w:rsidDel="00000000" w:rsidP="00000000" w:rsidRDefault="00000000" w:rsidRPr="00000000" w14:paraId="00000079">
      <w:pPr>
        <w:jc w:val="both"/>
        <w:rPr/>
      </w:pPr>
      <w:r w:rsidDel="00000000" w:rsidR="00000000" w:rsidRPr="00000000">
        <w:rPr>
          <w:rtl w:val="0"/>
        </w:rPr>
        <w:t xml:space="preserve">This comprehensive analysis provides a detailed understanding of the issues covered by the appraisal clause. As we delve deeper into this topic in subsequent chapters, this foundational knowledge will guide your understanding of how this clause is interpreted and applied in the world of insurance law and claims adjustment.</w:t>
      </w:r>
    </w:p>
    <w:p w:rsidR="00000000" w:rsidDel="00000000" w:rsidP="00000000" w:rsidRDefault="00000000" w:rsidRPr="00000000" w14:paraId="0000007A">
      <w:pPr>
        <w:jc w:val="both"/>
        <w:rPr/>
      </w:pPr>
      <w:r w:rsidDel="00000000" w:rsidR="00000000" w:rsidRPr="00000000">
        <w:rPr>
          <w:rtl w:val="0"/>
        </w:rPr>
      </w:r>
    </w:p>
    <w:p w:rsidR="00000000" w:rsidDel="00000000" w:rsidP="00000000" w:rsidRDefault="00000000" w:rsidRPr="00000000" w14:paraId="0000007B">
      <w:pPr>
        <w:jc w:val="both"/>
        <w:rPr/>
      </w:pPr>
      <w:r w:rsidDel="00000000" w:rsidR="00000000" w:rsidRPr="00000000">
        <w:rPr>
          <w:rtl w:val="0"/>
        </w:rPr>
        <w:t xml:space="preserve">**Case Study: Duane Reade, Inc. v. St. Paul Fire &amp; Marine Ins. Co. - Business Interruption and Period of Restoration**</w:t>
      </w:r>
    </w:p>
    <w:p w:rsidR="00000000" w:rsidDel="00000000" w:rsidP="00000000" w:rsidRDefault="00000000" w:rsidRPr="00000000" w14:paraId="0000007C">
      <w:pPr>
        <w:jc w:val="both"/>
        <w:rPr/>
      </w:pPr>
      <w:r w:rsidDel="00000000" w:rsidR="00000000" w:rsidRPr="00000000">
        <w:rPr>
          <w:rtl w:val="0"/>
        </w:rPr>
      </w:r>
    </w:p>
    <w:p w:rsidR="00000000" w:rsidDel="00000000" w:rsidP="00000000" w:rsidRDefault="00000000" w:rsidRPr="00000000" w14:paraId="0000007D">
      <w:pPr>
        <w:jc w:val="both"/>
        <w:rPr/>
      </w:pPr>
      <w:r w:rsidDel="00000000" w:rsidR="00000000" w:rsidRPr="00000000">
        <w:rPr>
          <w:rtl w:val="0"/>
        </w:rPr>
        <w:t xml:space="preserve">**The Context**</w:t>
      </w:r>
    </w:p>
    <w:p w:rsidR="00000000" w:rsidDel="00000000" w:rsidP="00000000" w:rsidRDefault="00000000" w:rsidRPr="00000000" w14:paraId="0000007E">
      <w:pPr>
        <w:jc w:val="both"/>
        <w:rPr/>
      </w:pPr>
      <w:r w:rsidDel="00000000" w:rsidR="00000000" w:rsidRPr="00000000">
        <w:rPr>
          <w:rtl w:val="0"/>
        </w:rPr>
      </w:r>
    </w:p>
    <w:p w:rsidR="00000000" w:rsidDel="00000000" w:rsidP="00000000" w:rsidRDefault="00000000" w:rsidRPr="00000000" w14:paraId="0000007F">
      <w:pPr>
        <w:jc w:val="both"/>
        <w:rPr/>
      </w:pPr>
      <w:r w:rsidDel="00000000" w:rsidR="00000000" w:rsidRPr="00000000">
        <w:rPr>
          <w:rtl w:val="0"/>
        </w:rPr>
        <w:t xml:space="preserve">The case of Duane Reade, Inc. v. St. Paul Fire &amp; Marine Ins. Co. represents a key instance where the role of appraisers and the courts intersected in determining the extent of business interruption claims. This case originated from the devastating attack on the World Trade Center in 2001 and involved Duane Reade, a retail pharmacy chain, whose store located on the concourse of the World Trade Center was destroyed.</w:t>
      </w:r>
    </w:p>
    <w:p w:rsidR="00000000" w:rsidDel="00000000" w:rsidP="00000000" w:rsidRDefault="00000000" w:rsidRPr="00000000" w14:paraId="00000080">
      <w:pPr>
        <w:jc w:val="both"/>
        <w:rPr/>
      </w:pPr>
      <w:r w:rsidDel="00000000" w:rsidR="00000000" w:rsidRPr="00000000">
        <w:rPr>
          <w:rtl w:val="0"/>
        </w:rPr>
      </w:r>
    </w:p>
    <w:p w:rsidR="00000000" w:rsidDel="00000000" w:rsidP="00000000" w:rsidRDefault="00000000" w:rsidRPr="00000000" w14:paraId="00000081">
      <w:pPr>
        <w:jc w:val="both"/>
        <w:rPr/>
      </w:pPr>
      <w:r w:rsidDel="00000000" w:rsidR="00000000" w:rsidRPr="00000000">
        <w:rPr>
          <w:rtl w:val="0"/>
        </w:rPr>
        <w:t xml:space="preserve">**The Conflict**</w:t>
      </w:r>
    </w:p>
    <w:p w:rsidR="00000000" w:rsidDel="00000000" w:rsidP="00000000" w:rsidRDefault="00000000" w:rsidRPr="00000000" w14:paraId="00000082">
      <w:pPr>
        <w:jc w:val="both"/>
        <w:rPr/>
      </w:pPr>
      <w:r w:rsidDel="00000000" w:rsidR="00000000" w:rsidRPr="00000000">
        <w:rPr>
          <w:rtl w:val="0"/>
        </w:rPr>
      </w:r>
    </w:p>
    <w:p w:rsidR="00000000" w:rsidDel="00000000" w:rsidP="00000000" w:rsidRDefault="00000000" w:rsidRPr="00000000" w14:paraId="00000083">
      <w:pPr>
        <w:jc w:val="both"/>
        <w:rPr/>
      </w:pPr>
      <w:r w:rsidDel="00000000" w:rsidR="00000000" w:rsidRPr="00000000">
        <w:rPr>
          <w:rtl w:val="0"/>
        </w:rPr>
        <w:t xml:space="preserve">The crux of the dispute was the length of the restoration period for the business interruption claim. The insured party, Duane Reade, posited that the claim should reflect the actual time taken to restore the operations of the destroyed store to its previous level. Conversely, the insurance company, St. Paul Fire &amp; Marine Ins. Co., argued that the claim should be limited to the duration required to restore the entire chain's business level.</w:t>
      </w:r>
    </w:p>
    <w:p w:rsidR="00000000" w:rsidDel="00000000" w:rsidP="00000000" w:rsidRDefault="00000000" w:rsidRPr="00000000" w14:paraId="00000084">
      <w:pPr>
        <w:jc w:val="both"/>
        <w:rPr/>
      </w:pPr>
      <w:r w:rsidDel="00000000" w:rsidR="00000000" w:rsidRPr="00000000">
        <w:rPr>
          <w:rtl w:val="0"/>
        </w:rPr>
      </w:r>
    </w:p>
    <w:p w:rsidR="00000000" w:rsidDel="00000000" w:rsidP="00000000" w:rsidRDefault="00000000" w:rsidRPr="00000000" w14:paraId="00000085">
      <w:pPr>
        <w:jc w:val="both"/>
        <w:rPr/>
      </w:pPr>
      <w:r w:rsidDel="00000000" w:rsidR="00000000" w:rsidRPr="00000000">
        <w:rPr>
          <w:rtl w:val="0"/>
        </w:rPr>
        <w:t xml:space="preserve">**The Court's Stand**</w:t>
      </w:r>
    </w:p>
    <w:p w:rsidR="00000000" w:rsidDel="00000000" w:rsidP="00000000" w:rsidRDefault="00000000" w:rsidRPr="00000000" w14:paraId="00000086">
      <w:pPr>
        <w:jc w:val="both"/>
        <w:rPr/>
      </w:pPr>
      <w:r w:rsidDel="00000000" w:rsidR="00000000" w:rsidRPr="00000000">
        <w:rPr>
          <w:rtl w:val="0"/>
        </w:rPr>
      </w:r>
    </w:p>
    <w:p w:rsidR="00000000" w:rsidDel="00000000" w:rsidP="00000000" w:rsidRDefault="00000000" w:rsidRPr="00000000" w14:paraId="00000087">
      <w:pPr>
        <w:jc w:val="both"/>
        <w:rPr/>
      </w:pPr>
      <w:r w:rsidDel="00000000" w:rsidR="00000000" w:rsidRPr="00000000">
        <w:rPr>
          <w:rtl w:val="0"/>
        </w:rPr>
        <w:t xml:space="preserve">The court, finding the insurance company's stance to be "manifestly unreasonable," held that under New York law, the restoration period's definition, i.e., the time required for the insured to resume "functionally equivalent operations at the same location," was a legal issue to be determined by the court. However, the quantification of this duration – the number of months and years – was deemed a question of valuation for appraisers.</w:t>
      </w:r>
    </w:p>
    <w:p w:rsidR="00000000" w:rsidDel="00000000" w:rsidP="00000000" w:rsidRDefault="00000000" w:rsidRPr="00000000" w14:paraId="00000088">
      <w:pPr>
        <w:jc w:val="both"/>
        <w:rPr/>
      </w:pPr>
      <w:r w:rsidDel="00000000" w:rsidR="00000000" w:rsidRPr="00000000">
        <w:rPr>
          <w:rtl w:val="0"/>
        </w:rPr>
      </w:r>
    </w:p>
    <w:p w:rsidR="00000000" w:rsidDel="00000000" w:rsidP="00000000" w:rsidRDefault="00000000" w:rsidRPr="00000000" w14:paraId="00000089">
      <w:pPr>
        <w:jc w:val="both"/>
        <w:rPr/>
      </w:pPr>
      <w:r w:rsidDel="00000000" w:rsidR="00000000" w:rsidRPr="00000000">
        <w:rPr>
          <w:rtl w:val="0"/>
        </w:rPr>
        <w:t xml:space="preserve">**Learning from the Case Study**</w:t>
      </w:r>
    </w:p>
    <w:p w:rsidR="00000000" w:rsidDel="00000000" w:rsidP="00000000" w:rsidRDefault="00000000" w:rsidRPr="00000000" w14:paraId="0000008A">
      <w:pPr>
        <w:jc w:val="both"/>
        <w:rPr/>
      </w:pPr>
      <w:r w:rsidDel="00000000" w:rsidR="00000000" w:rsidRPr="00000000">
        <w:rPr>
          <w:rtl w:val="0"/>
        </w:rPr>
      </w:r>
    </w:p>
    <w:p w:rsidR="00000000" w:rsidDel="00000000" w:rsidP="00000000" w:rsidRDefault="00000000" w:rsidRPr="00000000" w14:paraId="0000008B">
      <w:pPr>
        <w:jc w:val="both"/>
        <w:rPr/>
      </w:pPr>
      <w:r w:rsidDel="00000000" w:rsidR="00000000" w:rsidRPr="00000000">
        <w:rPr>
          <w:rtl w:val="0"/>
        </w:rPr>
        <w:t xml:space="preserve">This case vividly illustrates the principle of clarity in claims and the pivotal role of appraisers in insurance disputes. It emphasizes the significance of the appraiser's expertise in specific claim types and highlights the principle that appraisals should stay within the bounds of the authority granted to them.</w:t>
      </w:r>
    </w:p>
    <w:p w:rsidR="00000000" w:rsidDel="00000000" w:rsidP="00000000" w:rsidRDefault="00000000" w:rsidRPr="00000000" w14:paraId="0000008C">
      <w:pPr>
        <w:jc w:val="both"/>
        <w:rPr/>
      </w:pPr>
      <w:r w:rsidDel="00000000" w:rsidR="00000000" w:rsidRPr="00000000">
        <w:rPr>
          <w:rtl w:val="0"/>
        </w:rPr>
      </w:r>
    </w:p>
    <w:p w:rsidR="00000000" w:rsidDel="00000000" w:rsidP="00000000" w:rsidRDefault="00000000" w:rsidRPr="00000000" w14:paraId="0000008D">
      <w:pPr>
        <w:jc w:val="both"/>
        <w:rPr/>
      </w:pPr>
      <w:r w:rsidDel="00000000" w:rsidR="00000000" w:rsidRPr="00000000">
        <w:rPr>
          <w:rtl w:val="0"/>
        </w:rPr>
        <w:t xml:space="preserve">Real-world cases like Duane Reade, Inc. v. St. Paul Fire &amp; Marine Ins. Co. serve as compelling studies, underscoring the relevance and applicability of the legal principles and insurance concepts discussed in this chapter. It provides a tangible understanding of the complexities involved in dealing with insurance claims and the role of appraisals in resolving such conflicts.</w:t>
      </w:r>
    </w:p>
    <w:p w:rsidR="00000000" w:rsidDel="00000000" w:rsidP="00000000" w:rsidRDefault="00000000" w:rsidRPr="00000000" w14:paraId="0000008E">
      <w:pPr>
        <w:jc w:val="both"/>
        <w:rPr/>
      </w:pPr>
      <w:r w:rsidDel="00000000" w:rsidR="00000000" w:rsidRPr="00000000">
        <w:rPr>
          <w:rtl w:val="0"/>
        </w:rPr>
      </w:r>
    </w:p>
    <w:p w:rsidR="00000000" w:rsidDel="00000000" w:rsidP="00000000" w:rsidRDefault="00000000" w:rsidRPr="00000000" w14:paraId="0000008F">
      <w:pPr>
        <w:jc w:val="both"/>
        <w:rPr/>
      </w:pPr>
      <w:r w:rsidDel="00000000" w:rsidR="00000000" w:rsidRPr="00000000">
        <w:rPr>
          <w:rtl w:val="0"/>
        </w:rPr>
        <w:t xml:space="preserve">The case also reinforces the importance of carefully considering the restoration period in business interruption claims. The determination of this duration involves both a legal interpretation (the definition of the restoration period) and a valuation exercise (the actual length of the period), necessitating the collaboration of both legal and valuation experts.</w:t>
      </w:r>
    </w:p>
    <w:p w:rsidR="00000000" w:rsidDel="00000000" w:rsidP="00000000" w:rsidRDefault="00000000" w:rsidRPr="00000000" w14:paraId="00000090">
      <w:pPr>
        <w:jc w:val="both"/>
        <w:rPr/>
      </w:pPr>
      <w:r w:rsidDel="00000000" w:rsidR="00000000" w:rsidRPr="00000000">
        <w:rPr>
          <w:rtl w:val="0"/>
        </w:rPr>
      </w:r>
    </w:p>
    <w:p w:rsidR="00000000" w:rsidDel="00000000" w:rsidP="00000000" w:rsidRDefault="00000000" w:rsidRPr="00000000" w14:paraId="00000091">
      <w:pPr>
        <w:jc w:val="both"/>
        <w:rPr/>
      </w:pPr>
      <w:r w:rsidDel="00000000" w:rsidR="00000000" w:rsidRPr="00000000">
        <w:rPr>
          <w:rtl w:val="0"/>
        </w:rPr>
        <w:t xml:space="preserve">Finally, it serves as a reminder that insurance companies' perspectives may not always align with policyholders' interests, underlining the necessity for clear, enforceable insurance policies and diligent appraisal processes.</w:t>
      </w:r>
    </w:p>
    <w:p w:rsidR="00000000" w:rsidDel="00000000" w:rsidP="00000000" w:rsidRDefault="00000000" w:rsidRPr="00000000" w14:paraId="00000092">
      <w:pPr>
        <w:jc w:val="both"/>
        <w:rPr>
          <w:b w:val="1"/>
          <w:bCs w:val="1"/>
        </w:rPr>
      </w:pPr>
      <w:r w:rsidDel="00000000" w:rsidR="00000000" w:rsidRPr="00000000">
        <w:rPr>
          <w:rtl w:val="0"/>
        </w:rPr>
      </w:r>
    </w:p>
    <w:p w:rsidR="00000000" w:rsidDel="00000000" w:rsidP="00000000" w:rsidRDefault="00000000" w:rsidRPr="00000000" w14:paraId="00000093">
      <w:pPr>
        <w:jc w:val="both"/>
        <w:rPr/>
      </w:pPr>
      <w:r w:rsidDel="00000000" w:rsidR="00000000" w:rsidRPr="00000000">
        <w:rPr>
          <w:rtl w:val="0"/>
        </w:rPr>
      </w:r>
    </w:p>
    <w:p w:rsidR="00000000" w:rsidDel="00000000" w:rsidP="00000000" w:rsidRDefault="00000000" w:rsidRPr="00000000" w14:paraId="00000094">
      <w:pPr>
        <w:jc w:val="both"/>
        <w:rPr>
          <w:b w:val="1"/>
          <w:bCs w:val="1"/>
          <w:u w:val="single"/>
        </w:rPr>
      </w:pPr>
      <w:r w:rsidDel="00000000" w:rsidR="00000000" w:rsidRPr="00000000">
        <w:rPr>
          <w:b w:val="1"/>
          <w:bCs w:val="1"/>
          <w:u w:val="single"/>
          <w:rtl w:val="0"/>
        </w:rPr>
        <w:t xml:space="preserve">SLIDE DESIGN AND SCRIPT FOR COURSE</w:t>
      </w:r>
    </w:p>
    <w:p w:rsidR="00000000" w:rsidDel="00000000" w:rsidP="00000000" w:rsidRDefault="00000000" w:rsidRPr="00000000" w14:paraId="00000095">
      <w:pPr>
        <w:jc w:val="both"/>
        <w:rPr>
          <w:b w:val="1"/>
          <w:bCs w:val="1"/>
          <w:u w:val="single"/>
        </w:rPr>
      </w:pPr>
      <w:r w:rsidDel="00000000" w:rsidR="00000000" w:rsidRPr="00000000">
        <w:rPr>
          <w:rtl w:val="0"/>
        </w:rPr>
      </w:r>
    </w:p>
    <w:p w:rsidR="00000000" w:rsidDel="00000000" w:rsidP="00000000" w:rsidRDefault="00000000" w:rsidRPr="00000000" w14:paraId="00000096">
      <w:pPr>
        <w:jc w:val="both"/>
        <w:rPr/>
      </w:pPr>
      <w:r w:rsidDel="00000000" w:rsidR="00000000" w:rsidRPr="00000000">
        <w:rPr>
          <w:rtl w:val="0"/>
        </w:rPr>
        <w:t xml:space="preserve">Slide 1</w:t>
      </w:r>
    </w:p>
    <w:p w:rsidR="00000000" w:rsidDel="00000000" w:rsidP="00000000" w:rsidRDefault="00000000" w:rsidRPr="00000000" w14:paraId="00000097">
      <w:pPr>
        <w:jc w:val="both"/>
        <w:rPr/>
      </w:pPr>
      <w:r w:rsidDel="00000000" w:rsidR="00000000" w:rsidRPr="00000000">
        <w:rPr>
          <w:rtl w:val="0"/>
        </w:rPr>
        <w:t xml:space="preserve">- **Slide Text**: </w:t>
      </w:r>
    </w:p>
    <w:p w:rsidR="00000000" w:rsidDel="00000000" w:rsidP="00000000" w:rsidRDefault="00000000" w:rsidRPr="00000000" w14:paraId="00000098">
      <w:pPr>
        <w:jc w:val="both"/>
        <w:rPr/>
      </w:pPr>
      <w:r w:rsidDel="00000000" w:rsidR="00000000" w:rsidRPr="00000000">
        <w:rPr>
          <w:rtl w:val="0"/>
        </w:rPr>
        <w:t xml:space="preserve">  * **Chapter 1**: Understanding the Scope of Issues Covered by the Appraisal Clause</w:t>
      </w:r>
    </w:p>
    <w:p w:rsidR="00000000" w:rsidDel="00000000" w:rsidP="00000000" w:rsidRDefault="00000000" w:rsidRPr="00000000" w14:paraId="00000099">
      <w:pPr>
        <w:jc w:val="both"/>
        <w:rPr/>
      </w:pPr>
      <w:r w:rsidDel="00000000" w:rsidR="00000000" w:rsidRPr="00000000">
        <w:rPr>
          <w:rtl w:val="0"/>
        </w:rPr>
        <w:t xml:space="preserve">  * Importance of Appraisal Clause in Insurance Contracts</w:t>
      </w:r>
    </w:p>
    <w:p w:rsidR="00000000" w:rsidDel="00000000" w:rsidP="00000000" w:rsidRDefault="00000000" w:rsidRPr="00000000" w14:paraId="0000009A">
      <w:pPr>
        <w:jc w:val="both"/>
        <w:rPr/>
      </w:pPr>
      <w:r w:rsidDel="00000000" w:rsidR="00000000" w:rsidRPr="00000000">
        <w:rPr>
          <w:rtl w:val="0"/>
        </w:rPr>
        <w:t xml:space="preserve">- **Voice Over Script**: "Welcome everyone, to Chapter 1 of our course. In this chapter, we are going to be understanding the all-important appraisal clause within insurance contracts. This clause governs the resolution of disputes regarding claims, and it has a wide range of implications for both insurers and the insured."</w:t>
      </w:r>
    </w:p>
    <w:p w:rsidR="00000000" w:rsidDel="00000000" w:rsidP="00000000" w:rsidRDefault="00000000" w:rsidRPr="00000000" w14:paraId="0000009B">
      <w:pPr>
        <w:jc w:val="both"/>
        <w:rPr/>
      </w:pPr>
      <w:r w:rsidDel="00000000" w:rsidR="00000000" w:rsidRPr="00000000">
        <w:rPr>
          <w:rtl w:val="0"/>
        </w:rPr>
        <w:t xml:space="preserve">- **Design**: Chapter title against a background of an insurance policy or contract.</w:t>
      </w:r>
    </w:p>
    <w:p w:rsidR="00000000" w:rsidDel="00000000" w:rsidP="00000000" w:rsidRDefault="00000000" w:rsidRPr="00000000" w14:paraId="0000009C">
      <w:pPr>
        <w:jc w:val="both"/>
        <w:rPr/>
      </w:pPr>
      <w:r w:rsidDel="00000000" w:rsidR="00000000" w:rsidRPr="00000000">
        <w:rPr>
          <w:rtl w:val="0"/>
        </w:rPr>
      </w:r>
    </w:p>
    <w:p w:rsidR="00000000" w:rsidDel="00000000" w:rsidP="00000000" w:rsidRDefault="00000000" w:rsidRPr="00000000" w14:paraId="0000009D">
      <w:pPr>
        <w:jc w:val="both"/>
        <w:rPr/>
      </w:pPr>
      <w:r w:rsidDel="00000000" w:rsidR="00000000" w:rsidRPr="00000000">
        <w:rPr>
          <w:rtl w:val="0"/>
        </w:rPr>
        <w:t xml:space="preserve">Slide 2</w:t>
      </w:r>
    </w:p>
    <w:p w:rsidR="00000000" w:rsidDel="00000000" w:rsidP="00000000" w:rsidRDefault="00000000" w:rsidRPr="00000000" w14:paraId="0000009E">
      <w:pPr>
        <w:jc w:val="both"/>
        <w:rPr/>
      </w:pPr>
      <w:r w:rsidDel="00000000" w:rsidR="00000000" w:rsidRPr="00000000">
        <w:rPr>
          <w:rtl w:val="0"/>
        </w:rPr>
        <w:t xml:space="preserve">- **Slide Text**: </w:t>
      </w:r>
    </w:p>
    <w:p w:rsidR="00000000" w:rsidDel="00000000" w:rsidP="00000000" w:rsidRDefault="00000000" w:rsidRPr="00000000" w14:paraId="0000009F">
      <w:pPr>
        <w:jc w:val="both"/>
        <w:rPr/>
      </w:pPr>
      <w:r w:rsidDel="00000000" w:rsidR="00000000" w:rsidRPr="00000000">
        <w:rPr>
          <w:rtl w:val="0"/>
        </w:rPr>
        <w:t xml:space="preserve">  * **1.1**: Introduction: The Appraisal Clause</w:t>
      </w:r>
    </w:p>
    <w:p w:rsidR="00000000" w:rsidDel="00000000" w:rsidP="00000000" w:rsidRDefault="00000000" w:rsidRPr="00000000" w14:paraId="000000A0">
      <w:pPr>
        <w:jc w:val="both"/>
        <w:rPr/>
      </w:pPr>
      <w:r w:rsidDel="00000000" w:rsidR="00000000" w:rsidRPr="00000000">
        <w:rPr>
          <w:rtl w:val="0"/>
        </w:rPr>
        <w:t xml:space="preserve">  * Pivotal Role in Insurance Claims</w:t>
      </w:r>
    </w:p>
    <w:p w:rsidR="00000000" w:rsidDel="00000000" w:rsidP="00000000" w:rsidRDefault="00000000" w:rsidRPr="00000000" w14:paraId="000000A1">
      <w:pPr>
        <w:jc w:val="both"/>
        <w:rPr/>
      </w:pPr>
      <w:r w:rsidDel="00000000" w:rsidR="00000000" w:rsidRPr="00000000">
        <w:rPr>
          <w:rtl w:val="0"/>
        </w:rPr>
        <w:t xml:space="preserve">- **Voice Over Script**: "To kick things off, let's talk about the appraisal clause itself. This crucial element of an insurance policy serves as the bedrock for any claim dispute resolution, clearly outlining which issues can be settled through appraisal and delineating the jurisdiction of the appraisers."</w:t>
      </w:r>
    </w:p>
    <w:p w:rsidR="00000000" w:rsidDel="00000000" w:rsidP="00000000" w:rsidRDefault="00000000" w:rsidRPr="00000000" w14:paraId="000000A2">
      <w:pPr>
        <w:jc w:val="both"/>
        <w:rPr/>
      </w:pPr>
      <w:r w:rsidDel="00000000" w:rsidR="00000000" w:rsidRPr="00000000">
        <w:rPr>
          <w:rtl w:val="0"/>
        </w:rPr>
        <w:t xml:space="preserve">- **Design**: Visual representation of a policy contract highlighting the 'appraisal clause' section.</w:t>
      </w:r>
    </w:p>
    <w:p w:rsidR="00000000" w:rsidDel="00000000" w:rsidP="00000000" w:rsidRDefault="00000000" w:rsidRPr="00000000" w14:paraId="000000A3">
      <w:pPr>
        <w:jc w:val="both"/>
        <w:rPr/>
      </w:pPr>
      <w:r w:rsidDel="00000000" w:rsidR="00000000" w:rsidRPr="00000000">
        <w:rPr>
          <w:rtl w:val="0"/>
        </w:rPr>
      </w:r>
    </w:p>
    <w:p w:rsidR="00000000" w:rsidDel="00000000" w:rsidP="00000000" w:rsidRDefault="00000000" w:rsidRPr="00000000" w14:paraId="000000A4">
      <w:pPr>
        <w:jc w:val="both"/>
        <w:rPr/>
      </w:pPr>
      <w:r w:rsidDel="00000000" w:rsidR="00000000" w:rsidRPr="00000000">
        <w:rPr>
          <w:rtl w:val="0"/>
        </w:rPr>
        <w:t xml:space="preserve">Slide 3</w:t>
      </w:r>
    </w:p>
    <w:p w:rsidR="00000000" w:rsidDel="00000000" w:rsidP="00000000" w:rsidRDefault="00000000" w:rsidRPr="00000000" w14:paraId="000000A5">
      <w:pPr>
        <w:jc w:val="both"/>
        <w:rPr/>
      </w:pPr>
      <w:r w:rsidDel="00000000" w:rsidR="00000000" w:rsidRPr="00000000">
        <w:rPr>
          <w:rtl w:val="0"/>
        </w:rPr>
        <w:t xml:space="preserve">- **Slide Text**: </w:t>
      </w:r>
    </w:p>
    <w:p w:rsidR="00000000" w:rsidDel="00000000" w:rsidP="00000000" w:rsidRDefault="00000000" w:rsidRPr="00000000" w14:paraId="000000A6">
      <w:pPr>
        <w:jc w:val="both"/>
        <w:rPr/>
      </w:pPr>
      <w:r w:rsidDel="00000000" w:rsidR="00000000" w:rsidRPr="00000000">
        <w:rPr>
          <w:rtl w:val="0"/>
        </w:rPr>
        <w:t xml:space="preserve">  * **1.2**: Statement of Claim by the Insured</w:t>
      </w:r>
    </w:p>
    <w:p w:rsidR="00000000" w:rsidDel="00000000" w:rsidP="00000000" w:rsidRDefault="00000000" w:rsidRPr="00000000" w14:paraId="000000A7">
      <w:pPr>
        <w:jc w:val="both"/>
        <w:rPr/>
      </w:pPr>
      <w:r w:rsidDel="00000000" w:rsidR="00000000" w:rsidRPr="00000000">
        <w:rPr>
          <w:rtl w:val="0"/>
        </w:rPr>
        <w:t xml:space="preserve">  * Proof of Loss: The Basis for Appraisal</w:t>
      </w:r>
    </w:p>
    <w:p w:rsidR="00000000" w:rsidDel="00000000" w:rsidP="00000000" w:rsidRDefault="00000000" w:rsidRPr="00000000" w14:paraId="000000A8">
      <w:pPr>
        <w:jc w:val="both"/>
        <w:rPr/>
      </w:pPr>
      <w:r w:rsidDel="00000000" w:rsidR="00000000" w:rsidRPr="00000000">
        <w:rPr>
          <w:rtl w:val="0"/>
        </w:rPr>
        <w:t xml:space="preserve">- **Voice Over Script**: "The initiation of the claims process lies with the insured party. They make a statement of claim, specifying the items and swearing to it in a document called 'proof of loss.' This proof of loss is a fundamental aspect of the claim that sets the tone for the subsequent appraisal process."</w:t>
      </w:r>
    </w:p>
    <w:p w:rsidR="00000000" w:rsidDel="00000000" w:rsidP="00000000" w:rsidRDefault="00000000" w:rsidRPr="00000000" w14:paraId="000000A9">
      <w:pPr>
        <w:jc w:val="both"/>
        <w:rPr/>
      </w:pPr>
      <w:r w:rsidDel="00000000" w:rsidR="00000000" w:rsidRPr="00000000">
        <w:rPr>
          <w:rtl w:val="0"/>
        </w:rPr>
        <w:t xml:space="preserve">- **Design**: Image of a proof of loss document, with some items listed.</w:t>
      </w:r>
    </w:p>
    <w:p w:rsidR="00000000" w:rsidDel="00000000" w:rsidP="00000000" w:rsidRDefault="00000000" w:rsidRPr="00000000" w14:paraId="000000AA">
      <w:pPr>
        <w:jc w:val="both"/>
        <w:rPr/>
      </w:pPr>
      <w:r w:rsidDel="00000000" w:rsidR="00000000" w:rsidRPr="00000000">
        <w:rPr>
          <w:rtl w:val="0"/>
        </w:rPr>
      </w:r>
    </w:p>
    <w:p w:rsidR="00000000" w:rsidDel="00000000" w:rsidP="00000000" w:rsidRDefault="00000000" w:rsidRPr="00000000" w14:paraId="000000AB">
      <w:pPr>
        <w:jc w:val="both"/>
        <w:rPr/>
      </w:pPr>
      <w:r w:rsidDel="00000000" w:rsidR="00000000" w:rsidRPr="00000000">
        <w:rPr>
          <w:rtl w:val="0"/>
        </w:rPr>
        <w:t xml:space="preserve">Slide 4</w:t>
      </w:r>
    </w:p>
    <w:p w:rsidR="00000000" w:rsidDel="00000000" w:rsidP="00000000" w:rsidRDefault="00000000" w:rsidRPr="00000000" w14:paraId="000000AC">
      <w:pPr>
        <w:jc w:val="both"/>
        <w:rPr/>
      </w:pPr>
      <w:r w:rsidDel="00000000" w:rsidR="00000000" w:rsidRPr="00000000">
        <w:rPr>
          <w:rtl w:val="0"/>
        </w:rPr>
        <w:t xml:space="preserve">- **Slide Text**: </w:t>
      </w:r>
    </w:p>
    <w:p w:rsidR="00000000" w:rsidDel="00000000" w:rsidP="00000000" w:rsidRDefault="00000000" w:rsidRPr="00000000" w14:paraId="000000AD">
      <w:pPr>
        <w:jc w:val="both"/>
        <w:rPr/>
      </w:pPr>
      <w:r w:rsidDel="00000000" w:rsidR="00000000" w:rsidRPr="00000000">
        <w:rPr>
          <w:rtl w:val="0"/>
        </w:rPr>
        <w:t xml:space="preserve">  * Appraisal Scope: What can be disputed?</w:t>
      </w:r>
    </w:p>
    <w:p w:rsidR="00000000" w:rsidDel="00000000" w:rsidP="00000000" w:rsidRDefault="00000000" w:rsidRPr="00000000" w14:paraId="000000AE">
      <w:pPr>
        <w:jc w:val="both"/>
        <w:rPr/>
      </w:pPr>
      <w:r w:rsidDel="00000000" w:rsidR="00000000" w:rsidRPr="00000000">
        <w:rPr>
          <w:rtl w:val="0"/>
        </w:rPr>
        <w:t xml:space="preserve">  * Disputes Over Loss Amount or Value</w:t>
      </w:r>
    </w:p>
    <w:p w:rsidR="00000000" w:rsidDel="00000000" w:rsidP="00000000" w:rsidRDefault="00000000" w:rsidRPr="00000000" w14:paraId="000000AF">
      <w:pPr>
        <w:jc w:val="both"/>
        <w:rPr/>
      </w:pPr>
      <w:r w:rsidDel="00000000" w:rsidR="00000000" w:rsidRPr="00000000">
        <w:rPr>
          <w:rtl w:val="0"/>
        </w:rPr>
        <w:t xml:space="preserve">- **Voice Over Script**: "Insurers may sometimes attempt to limit the scope of appraisal to a smaller list of items. However, it's essential to remember that any item for which there is a disagreement regarding its loss amount or value can be considered within the appraisal's purview."</w:t>
      </w:r>
    </w:p>
    <w:p w:rsidR="00000000" w:rsidDel="00000000" w:rsidP="00000000" w:rsidRDefault="00000000" w:rsidRPr="00000000" w14:paraId="000000B0">
      <w:pPr>
        <w:jc w:val="both"/>
        <w:rPr/>
      </w:pPr>
      <w:r w:rsidDel="00000000" w:rsidR="00000000" w:rsidRPr="00000000">
        <w:rPr>
          <w:rtl w:val="0"/>
        </w:rPr>
        <w:t xml:space="preserve">- **Design**: Scale showing balance between 'Disputed Items' and 'Non-Disputed Items'.</w:t>
      </w:r>
    </w:p>
    <w:p w:rsidR="00000000" w:rsidDel="00000000" w:rsidP="00000000" w:rsidRDefault="00000000" w:rsidRPr="00000000" w14:paraId="000000B1">
      <w:pPr>
        <w:jc w:val="both"/>
        <w:rPr/>
      </w:pPr>
      <w:r w:rsidDel="00000000" w:rsidR="00000000" w:rsidRPr="00000000">
        <w:rPr>
          <w:rtl w:val="0"/>
        </w:rPr>
      </w:r>
    </w:p>
    <w:p w:rsidR="00000000" w:rsidDel="00000000" w:rsidP="00000000" w:rsidRDefault="00000000" w:rsidRPr="00000000" w14:paraId="000000B2">
      <w:pPr>
        <w:jc w:val="both"/>
        <w:rPr/>
      </w:pPr>
      <w:r w:rsidDel="00000000" w:rsidR="00000000" w:rsidRPr="00000000">
        <w:rPr>
          <w:rtl w:val="0"/>
        </w:rPr>
        <w:t xml:space="preserve">Slide 5</w:t>
      </w:r>
    </w:p>
    <w:p w:rsidR="00000000" w:rsidDel="00000000" w:rsidP="00000000" w:rsidRDefault="00000000" w:rsidRPr="00000000" w14:paraId="000000B3">
      <w:pPr>
        <w:jc w:val="both"/>
        <w:rPr/>
      </w:pPr>
      <w:r w:rsidDel="00000000" w:rsidR="00000000" w:rsidRPr="00000000">
        <w:rPr>
          <w:rtl w:val="0"/>
        </w:rPr>
        <w:t xml:space="preserve">- **Slide Text**: </w:t>
      </w:r>
    </w:p>
    <w:p w:rsidR="00000000" w:rsidDel="00000000" w:rsidP="00000000" w:rsidRDefault="00000000" w:rsidRPr="00000000" w14:paraId="000000B4">
      <w:pPr>
        <w:jc w:val="both"/>
        <w:rPr/>
      </w:pPr>
      <w:r w:rsidDel="00000000" w:rsidR="00000000" w:rsidRPr="00000000">
        <w:rPr>
          <w:rtl w:val="0"/>
        </w:rPr>
        <w:t xml:space="preserve">  * **1.3**: Appraisers' Authority and Its Limitations</w:t>
      </w:r>
    </w:p>
    <w:p w:rsidR="00000000" w:rsidDel="00000000" w:rsidP="00000000" w:rsidRDefault="00000000" w:rsidRPr="00000000" w14:paraId="000000B5">
      <w:pPr>
        <w:jc w:val="both"/>
        <w:rPr/>
      </w:pPr>
      <w:r w:rsidDel="00000000" w:rsidR="00000000" w:rsidRPr="00000000">
        <w:rPr>
          <w:rtl w:val="0"/>
        </w:rPr>
        <w:t xml:space="preserve">  * Unreachable Areas for Appraisers</w:t>
      </w:r>
    </w:p>
    <w:p w:rsidR="00000000" w:rsidDel="00000000" w:rsidP="00000000" w:rsidRDefault="00000000" w:rsidRPr="00000000" w14:paraId="000000B6">
      <w:pPr>
        <w:jc w:val="both"/>
        <w:rPr/>
      </w:pPr>
      <w:r w:rsidDel="00000000" w:rsidR="00000000" w:rsidRPr="00000000">
        <w:rPr>
          <w:rtl w:val="0"/>
        </w:rPr>
        <w:t xml:space="preserve">- **Voice Over Script**: "Appraisers, while playing a pivotal role, operate within specific boundaries. They are not permitted to reopen or revisit areas of the claim that have already been agreed upon or paid by the carrier. This restriction is essential to maintain the integrity of the appraisal process and the agreed-upon aspects of the claim."</w:t>
      </w:r>
    </w:p>
    <w:p w:rsidR="00000000" w:rsidDel="00000000" w:rsidP="00000000" w:rsidRDefault="00000000" w:rsidRPr="00000000" w14:paraId="000000B7">
      <w:pPr>
        <w:jc w:val="both"/>
        <w:rPr/>
      </w:pPr>
      <w:r w:rsidDel="00000000" w:rsidR="00000000" w:rsidRPr="00000000">
        <w:rPr>
          <w:rtl w:val="0"/>
        </w:rPr>
        <w:t xml:space="preserve">- **Design**: Illustration depicting an appraiser with a 'stop sign' indicating areas he cannot cross.</w:t>
      </w:r>
    </w:p>
    <w:p w:rsidR="00000000" w:rsidDel="00000000" w:rsidP="00000000" w:rsidRDefault="00000000" w:rsidRPr="00000000" w14:paraId="000000B8">
      <w:pPr>
        <w:jc w:val="both"/>
        <w:rPr/>
      </w:pPr>
      <w:r w:rsidDel="00000000" w:rsidR="00000000" w:rsidRPr="00000000">
        <w:rPr>
          <w:rtl w:val="0"/>
        </w:rPr>
      </w:r>
    </w:p>
    <w:p w:rsidR="00000000" w:rsidDel="00000000" w:rsidP="00000000" w:rsidRDefault="00000000" w:rsidRPr="00000000" w14:paraId="000000B9">
      <w:pPr>
        <w:jc w:val="both"/>
        <w:rPr/>
      </w:pPr>
      <w:r w:rsidDel="00000000" w:rsidR="00000000" w:rsidRPr="00000000">
        <w:rPr>
          <w:rtl w:val="0"/>
        </w:rPr>
        <w:t xml:space="preserve">Slide 6</w:t>
      </w:r>
    </w:p>
    <w:p w:rsidR="00000000" w:rsidDel="00000000" w:rsidP="00000000" w:rsidRDefault="00000000" w:rsidRPr="00000000" w14:paraId="000000BA">
      <w:pPr>
        <w:jc w:val="both"/>
        <w:rPr/>
      </w:pPr>
      <w:r w:rsidDel="00000000" w:rsidR="00000000" w:rsidRPr="00000000">
        <w:rPr>
          <w:rtl w:val="0"/>
        </w:rPr>
        <w:t xml:space="preserve">- **Slide Text**: </w:t>
      </w:r>
    </w:p>
    <w:p w:rsidR="00000000" w:rsidDel="00000000" w:rsidP="00000000" w:rsidRDefault="00000000" w:rsidRPr="00000000" w14:paraId="000000BB">
      <w:pPr>
        <w:jc w:val="both"/>
        <w:rPr/>
      </w:pPr>
      <w:r w:rsidDel="00000000" w:rsidR="00000000" w:rsidRPr="00000000">
        <w:rPr>
          <w:rtl w:val="0"/>
        </w:rPr>
        <w:t xml:space="preserve">  * Exceeding Authority: Case Study</w:t>
      </w:r>
    </w:p>
    <w:p w:rsidR="00000000" w:rsidDel="00000000" w:rsidP="00000000" w:rsidRDefault="00000000" w:rsidRPr="00000000" w14:paraId="000000BC">
      <w:pPr>
        <w:jc w:val="both"/>
        <w:rPr/>
      </w:pPr>
      <w:r w:rsidDel="00000000" w:rsidR="00000000" w:rsidRPr="00000000">
        <w:rPr>
          <w:rtl w:val="0"/>
        </w:rPr>
        <w:t xml:space="preserve">  * Maiden Creek T.V. &amp; Appliance, Inc. v. General Cas. Ins. Co.</w:t>
      </w:r>
    </w:p>
    <w:p w:rsidR="00000000" w:rsidDel="00000000" w:rsidP="00000000" w:rsidRDefault="00000000" w:rsidRPr="00000000" w14:paraId="000000BD">
      <w:pPr>
        <w:jc w:val="both"/>
        <w:rPr/>
      </w:pPr>
      <w:r w:rsidDel="00000000" w:rsidR="00000000" w:rsidRPr="00000000">
        <w:rPr>
          <w:rtl w:val="0"/>
        </w:rPr>
        <w:t xml:space="preserve">- **Voice Over Script**: "A striking illustration of the consequences of appraisers overstepping their bounds is the case of Maiden Creek T.V. &amp; Appliance, Inc. v. General Cas. Ins. Co. Here, the court upheld the insured's right to an upward modification of the award when the appraisers had overstepped their mandate."</w:t>
      </w:r>
    </w:p>
    <w:p w:rsidR="00000000" w:rsidDel="00000000" w:rsidP="00000000" w:rsidRDefault="00000000" w:rsidRPr="00000000" w14:paraId="000000BE">
      <w:pPr>
        <w:jc w:val="both"/>
        <w:rPr/>
      </w:pPr>
      <w:r w:rsidDel="00000000" w:rsidR="00000000" w:rsidRPr="00000000">
        <w:rPr>
          <w:rtl w:val="0"/>
        </w:rPr>
        <w:t xml:space="preserve">- **Design**: Legal gavel image with the case name beneath.</w:t>
      </w:r>
    </w:p>
    <w:p w:rsidR="00000000" w:rsidDel="00000000" w:rsidP="00000000" w:rsidRDefault="00000000" w:rsidRPr="00000000" w14:paraId="000000BF">
      <w:pPr>
        <w:jc w:val="both"/>
        <w:rPr/>
      </w:pPr>
      <w:r w:rsidDel="00000000" w:rsidR="00000000" w:rsidRPr="00000000">
        <w:rPr>
          <w:rtl w:val="0"/>
        </w:rPr>
      </w:r>
    </w:p>
    <w:p w:rsidR="00000000" w:rsidDel="00000000" w:rsidP="00000000" w:rsidRDefault="00000000" w:rsidRPr="00000000" w14:paraId="000000C0">
      <w:pPr>
        <w:jc w:val="both"/>
        <w:rPr/>
      </w:pPr>
      <w:r w:rsidDel="00000000" w:rsidR="00000000" w:rsidRPr="00000000">
        <w:rPr>
          <w:rtl w:val="0"/>
        </w:rPr>
        <w:t xml:space="preserve">Slide 7</w:t>
      </w:r>
    </w:p>
    <w:p w:rsidR="00000000" w:rsidDel="00000000" w:rsidP="00000000" w:rsidRDefault="00000000" w:rsidRPr="00000000" w14:paraId="000000C1">
      <w:pPr>
        <w:jc w:val="both"/>
        <w:rPr/>
      </w:pPr>
      <w:r w:rsidDel="00000000" w:rsidR="00000000" w:rsidRPr="00000000">
        <w:rPr>
          <w:rtl w:val="0"/>
        </w:rPr>
        <w:t xml:space="preserve">- **Slide Text**: </w:t>
      </w:r>
    </w:p>
    <w:p w:rsidR="00000000" w:rsidDel="00000000" w:rsidP="00000000" w:rsidRDefault="00000000" w:rsidRPr="00000000" w14:paraId="000000C2">
      <w:pPr>
        <w:jc w:val="both"/>
        <w:rPr/>
      </w:pPr>
      <w:r w:rsidDel="00000000" w:rsidR="00000000" w:rsidRPr="00000000">
        <w:rPr>
          <w:rtl w:val="0"/>
        </w:rPr>
        <w:t xml:space="preserve">  * **1.4**: Excess Exercise of Authority</w:t>
      </w:r>
    </w:p>
    <w:p w:rsidR="00000000" w:rsidDel="00000000" w:rsidP="00000000" w:rsidRDefault="00000000" w:rsidRPr="00000000" w14:paraId="000000C3">
      <w:pPr>
        <w:jc w:val="both"/>
        <w:rPr/>
      </w:pPr>
      <w:r w:rsidDel="00000000" w:rsidR="00000000" w:rsidRPr="00000000">
        <w:rPr>
          <w:rtl w:val="0"/>
        </w:rPr>
        <w:t xml:space="preserve">  * Unauthorized Parts of Award: Surplusage</w:t>
      </w:r>
    </w:p>
    <w:p w:rsidR="00000000" w:rsidDel="00000000" w:rsidP="00000000" w:rsidRDefault="00000000" w:rsidRPr="00000000" w14:paraId="000000C4">
      <w:pPr>
        <w:jc w:val="both"/>
        <w:rPr/>
      </w:pPr>
      <w:r w:rsidDel="00000000" w:rsidR="00000000" w:rsidRPr="00000000">
        <w:rPr>
          <w:rtl w:val="0"/>
        </w:rPr>
        <w:t xml:space="preserve">- **Voice Over Script**: "While appraisers are bound by their scope of authority, an excess exercise of this authority doesn't invalidate the entire appraisal. Unauthorized parts of an award can be regarded as surplusage, provided they do not cause prejudice to the opposing party. It is crucial to understand this aspect to correctly interpret an appraisal outcome."</w:t>
      </w:r>
    </w:p>
    <w:p w:rsidR="00000000" w:rsidDel="00000000" w:rsidP="00000000" w:rsidRDefault="00000000" w:rsidRPr="00000000" w14:paraId="000000C5">
      <w:pPr>
        <w:jc w:val="both"/>
        <w:rPr/>
      </w:pPr>
      <w:r w:rsidDel="00000000" w:rsidR="00000000" w:rsidRPr="00000000">
        <w:rPr>
          <w:rtl w:val="0"/>
        </w:rPr>
        <w:t xml:space="preserve">- **Design**: Graphic of an umpire with a title sign going beyond his designated boundary, yet still in control of his main area.</w:t>
      </w:r>
    </w:p>
    <w:p w:rsidR="00000000" w:rsidDel="00000000" w:rsidP="00000000" w:rsidRDefault="00000000" w:rsidRPr="00000000" w14:paraId="000000C6">
      <w:pPr>
        <w:jc w:val="both"/>
        <w:rPr/>
      </w:pPr>
      <w:r w:rsidDel="00000000" w:rsidR="00000000" w:rsidRPr="00000000">
        <w:rPr>
          <w:rtl w:val="0"/>
        </w:rPr>
      </w:r>
    </w:p>
    <w:p w:rsidR="00000000" w:rsidDel="00000000" w:rsidP="00000000" w:rsidRDefault="00000000" w:rsidRPr="00000000" w14:paraId="000000C7">
      <w:pPr>
        <w:jc w:val="both"/>
        <w:rPr/>
      </w:pPr>
      <w:r w:rsidDel="00000000" w:rsidR="00000000" w:rsidRPr="00000000">
        <w:rPr>
          <w:rtl w:val="0"/>
        </w:rPr>
        <w:t xml:space="preserve">Slide 8</w:t>
      </w:r>
    </w:p>
    <w:p w:rsidR="00000000" w:rsidDel="00000000" w:rsidP="00000000" w:rsidRDefault="00000000" w:rsidRPr="00000000" w14:paraId="000000C8">
      <w:pPr>
        <w:jc w:val="both"/>
        <w:rPr/>
      </w:pPr>
      <w:r w:rsidDel="00000000" w:rsidR="00000000" w:rsidRPr="00000000">
        <w:rPr>
          <w:rtl w:val="0"/>
        </w:rPr>
        <w:t xml:space="preserve">- **Slide Text**: </w:t>
      </w:r>
    </w:p>
    <w:p w:rsidR="00000000" w:rsidDel="00000000" w:rsidP="00000000" w:rsidRDefault="00000000" w:rsidRPr="00000000" w14:paraId="000000C9">
      <w:pPr>
        <w:jc w:val="both"/>
        <w:rPr/>
      </w:pPr>
      <w:r w:rsidDel="00000000" w:rsidR="00000000" w:rsidRPr="00000000">
        <w:rPr>
          <w:rtl w:val="0"/>
        </w:rPr>
        <w:t xml:space="preserve">  * **1.5**: Appraisal of Various Types of Loss</w:t>
      </w:r>
    </w:p>
    <w:p w:rsidR="00000000" w:rsidDel="00000000" w:rsidP="00000000" w:rsidRDefault="00000000" w:rsidRPr="00000000" w14:paraId="000000CA">
      <w:pPr>
        <w:jc w:val="both"/>
        <w:rPr/>
      </w:pPr>
      <w:r w:rsidDel="00000000" w:rsidR="00000000" w:rsidRPr="00000000">
        <w:rPr>
          <w:rtl w:val="0"/>
        </w:rPr>
        <w:t xml:space="preserve">  * Extent and Cost of Damage, Value of Property</w:t>
      </w:r>
    </w:p>
    <w:p w:rsidR="00000000" w:rsidDel="00000000" w:rsidP="00000000" w:rsidRDefault="00000000" w:rsidRPr="00000000" w14:paraId="000000CB">
      <w:pPr>
        <w:jc w:val="both"/>
        <w:rPr/>
      </w:pPr>
      <w:r w:rsidDel="00000000" w:rsidR="00000000" w:rsidRPr="00000000">
        <w:rPr>
          <w:rtl w:val="0"/>
        </w:rPr>
        <w:t xml:space="preserve">- **Voice Over Script**: "The appraisal clause has a wide-ranging impact, touching on the extent and cost of partial damage, the determination of a total loss, and the value of damaged property. However, the appraisal clause's breadth extends even beyond these, encompassing various forms of loss and damage."</w:t>
      </w:r>
    </w:p>
    <w:p w:rsidR="00000000" w:rsidDel="00000000" w:rsidP="00000000" w:rsidRDefault="00000000" w:rsidRPr="00000000" w14:paraId="000000CC">
      <w:pPr>
        <w:jc w:val="both"/>
        <w:rPr/>
      </w:pPr>
      <w:r w:rsidDel="00000000" w:rsidR="00000000" w:rsidRPr="00000000">
        <w:rPr>
          <w:rtl w:val="0"/>
        </w:rPr>
        <w:t xml:space="preserve">- **Design**: Pie chart showing different types of losses covered under the appraisal clause.</w:t>
      </w:r>
    </w:p>
    <w:p w:rsidR="00000000" w:rsidDel="00000000" w:rsidP="00000000" w:rsidRDefault="00000000" w:rsidRPr="00000000" w14:paraId="000000CD">
      <w:pPr>
        <w:jc w:val="both"/>
        <w:rPr/>
      </w:pPr>
      <w:r w:rsidDel="00000000" w:rsidR="00000000" w:rsidRPr="00000000">
        <w:rPr>
          <w:rtl w:val="0"/>
        </w:rPr>
      </w:r>
    </w:p>
    <w:p w:rsidR="00000000" w:rsidDel="00000000" w:rsidP="00000000" w:rsidRDefault="00000000" w:rsidRPr="00000000" w14:paraId="000000CE">
      <w:pPr>
        <w:jc w:val="both"/>
        <w:rPr/>
      </w:pPr>
      <w:r w:rsidDel="00000000" w:rsidR="00000000" w:rsidRPr="00000000">
        <w:rPr>
          <w:rtl w:val="0"/>
        </w:rPr>
        <w:t xml:space="preserve">Slide 9</w:t>
      </w:r>
    </w:p>
    <w:p w:rsidR="00000000" w:rsidDel="00000000" w:rsidP="00000000" w:rsidRDefault="00000000" w:rsidRPr="00000000" w14:paraId="000000CF">
      <w:pPr>
        <w:jc w:val="both"/>
        <w:rPr/>
      </w:pPr>
      <w:r w:rsidDel="00000000" w:rsidR="00000000" w:rsidRPr="00000000">
        <w:rPr>
          <w:rtl w:val="0"/>
        </w:rPr>
        <w:t xml:space="preserve">- **Slide Text**: </w:t>
      </w:r>
    </w:p>
    <w:p w:rsidR="00000000" w:rsidDel="00000000" w:rsidP="00000000" w:rsidRDefault="00000000" w:rsidRPr="00000000" w14:paraId="000000D0">
      <w:pPr>
        <w:jc w:val="both"/>
        <w:rPr/>
      </w:pPr>
      <w:r w:rsidDel="00000000" w:rsidR="00000000" w:rsidRPr="00000000">
        <w:rPr>
          <w:rtl w:val="0"/>
        </w:rPr>
        <w:t xml:space="preserve">  * Beyond Property Damage</w:t>
      </w:r>
    </w:p>
    <w:p w:rsidR="00000000" w:rsidDel="00000000" w:rsidP="00000000" w:rsidRDefault="00000000" w:rsidRPr="00000000" w14:paraId="000000D1">
      <w:pPr>
        <w:jc w:val="both"/>
        <w:rPr/>
      </w:pPr>
      <w:r w:rsidDel="00000000" w:rsidR="00000000" w:rsidRPr="00000000">
        <w:rPr>
          <w:rtl w:val="0"/>
        </w:rPr>
        <w:t xml:space="preserve">  * Other Forms of Loss: Business Interruption, Extra Expense, Lost Rents</w:t>
      </w:r>
    </w:p>
    <w:p w:rsidR="00000000" w:rsidDel="00000000" w:rsidP="00000000" w:rsidRDefault="00000000" w:rsidRPr="00000000" w14:paraId="000000D2">
      <w:pPr>
        <w:jc w:val="both"/>
        <w:rPr/>
      </w:pPr>
      <w:r w:rsidDel="00000000" w:rsidR="00000000" w:rsidRPr="00000000">
        <w:rPr>
          <w:rtl w:val="0"/>
        </w:rPr>
        <w:t xml:space="preserve">- **Voice Over Script**: "The inclusivity of the appraisal clause is evident in its coverage of other forms of loss like business interruption claims, extra expenses, lost rents, additional living expenses, and other economic losses. By understanding this, you can appreciate the comprehensive nature of the appraisal clause and its implications in a broad range of situations."</w:t>
      </w:r>
    </w:p>
    <w:p w:rsidR="00000000" w:rsidDel="00000000" w:rsidP="00000000" w:rsidRDefault="00000000" w:rsidRPr="00000000" w14:paraId="000000D3">
      <w:pPr>
        <w:jc w:val="both"/>
        <w:rPr/>
      </w:pPr>
      <w:r w:rsidDel="00000000" w:rsidR="00000000" w:rsidRPr="00000000">
        <w:rPr>
          <w:rtl w:val="0"/>
        </w:rPr>
        <w:t xml:space="preserve">- **Design**: Infographic listing out the various types of losses covered, with relevant icons for each.</w:t>
      </w:r>
    </w:p>
    <w:p w:rsidR="00000000" w:rsidDel="00000000" w:rsidP="00000000" w:rsidRDefault="00000000" w:rsidRPr="00000000" w14:paraId="000000D4">
      <w:pPr>
        <w:jc w:val="both"/>
        <w:rPr/>
      </w:pPr>
      <w:r w:rsidDel="00000000" w:rsidR="00000000" w:rsidRPr="00000000">
        <w:rPr>
          <w:rtl w:val="0"/>
        </w:rPr>
      </w:r>
    </w:p>
    <w:p w:rsidR="00000000" w:rsidDel="00000000" w:rsidP="00000000" w:rsidRDefault="00000000" w:rsidRPr="00000000" w14:paraId="000000D5">
      <w:pPr>
        <w:jc w:val="both"/>
        <w:rPr/>
      </w:pPr>
      <w:r w:rsidDel="00000000" w:rsidR="00000000" w:rsidRPr="00000000">
        <w:rPr>
          <w:rtl w:val="0"/>
        </w:rPr>
        <w:t xml:space="preserve">Slide 10</w:t>
      </w:r>
    </w:p>
    <w:p w:rsidR="00000000" w:rsidDel="00000000" w:rsidP="00000000" w:rsidRDefault="00000000" w:rsidRPr="00000000" w14:paraId="000000D6">
      <w:pPr>
        <w:jc w:val="both"/>
        <w:rPr/>
      </w:pPr>
      <w:r w:rsidDel="00000000" w:rsidR="00000000" w:rsidRPr="00000000">
        <w:rPr>
          <w:rtl w:val="0"/>
        </w:rPr>
        <w:t xml:space="preserve">- **Slide Text**: </w:t>
      </w:r>
    </w:p>
    <w:p w:rsidR="00000000" w:rsidDel="00000000" w:rsidP="00000000" w:rsidRDefault="00000000" w:rsidRPr="00000000" w14:paraId="000000D7">
      <w:pPr>
        <w:jc w:val="both"/>
        <w:rPr/>
      </w:pPr>
      <w:r w:rsidDel="00000000" w:rsidR="00000000" w:rsidRPr="00000000">
        <w:rPr>
          <w:rtl w:val="0"/>
        </w:rPr>
        <w:t xml:space="preserve">  * Conclusion: Understanding the Appraisal Clause</w:t>
      </w:r>
    </w:p>
    <w:p w:rsidR="00000000" w:rsidDel="00000000" w:rsidP="00000000" w:rsidRDefault="00000000" w:rsidRPr="00000000" w14:paraId="000000D8">
      <w:pPr>
        <w:jc w:val="both"/>
        <w:rPr/>
      </w:pPr>
      <w:r w:rsidDel="00000000" w:rsidR="00000000" w:rsidRPr="00000000">
        <w:rPr>
          <w:rtl w:val="0"/>
        </w:rPr>
        <w:t xml:space="preserve">  * Implications in Insurance Law and Claims Adjustment</w:t>
      </w:r>
    </w:p>
    <w:p w:rsidR="00000000" w:rsidDel="00000000" w:rsidP="00000000" w:rsidRDefault="00000000" w:rsidRPr="00000000" w14:paraId="000000D9">
      <w:pPr>
        <w:jc w:val="both"/>
        <w:rPr/>
      </w:pPr>
      <w:r w:rsidDel="00000000" w:rsidR="00000000" w:rsidRPr="00000000">
        <w:rPr>
          <w:rtl w:val="0"/>
        </w:rPr>
        <w:t xml:space="preserve">- **Voice Over Script**: "In conclusion, we can see that the appraisal clause is a pillar in the realm of insurance claims. It plays a crucial role in determining the scope, limitations, and execution of appraisals. As we move forward in our course, we'll delve into how this clause is interpreted and applied in the real-world scenarios of insurance law and claims adjustment."</w:t>
      </w:r>
    </w:p>
    <w:p w:rsidR="00000000" w:rsidDel="00000000" w:rsidP="00000000" w:rsidRDefault="00000000" w:rsidRPr="00000000" w14:paraId="000000DA">
      <w:pPr>
        <w:jc w:val="both"/>
        <w:rPr/>
      </w:pPr>
      <w:r w:rsidDel="00000000" w:rsidR="00000000" w:rsidRPr="00000000">
        <w:rPr>
          <w:rtl w:val="0"/>
        </w:rPr>
        <w:t xml:space="preserve">- **Design**: Recap slide design with key points from each section highlighted in a summary list.</w:t>
      </w:r>
    </w:p>
    <w:p w:rsidR="00000000" w:rsidDel="00000000" w:rsidP="00000000" w:rsidRDefault="00000000" w:rsidRPr="00000000" w14:paraId="000000DB">
      <w:pPr>
        <w:jc w:val="both"/>
        <w:rPr/>
      </w:pPr>
      <w:r w:rsidDel="00000000" w:rsidR="00000000" w:rsidRPr="00000000">
        <w:rPr>
          <w:rtl w:val="0"/>
        </w:rPr>
      </w:r>
    </w:p>
    <w:p w:rsidR="00000000" w:rsidDel="00000000" w:rsidP="00000000" w:rsidRDefault="00000000" w:rsidRPr="00000000" w14:paraId="000000DC">
      <w:pPr>
        <w:jc w:val="both"/>
        <w:rPr>
          <w:b w:val="1"/>
          <w:bCs w:val="1"/>
        </w:rPr>
      </w:pPr>
      <w:r w:rsidDel="00000000" w:rsidR="00000000" w:rsidRPr="00000000">
        <w:rPr>
          <w:b w:val="1"/>
          <w:bCs w:val="1"/>
          <w:rtl w:val="0"/>
        </w:rPr>
        <w:t xml:space="preserve">Case Study</w:t>
      </w:r>
    </w:p>
    <w:p w:rsidR="00000000" w:rsidDel="00000000" w:rsidP="00000000" w:rsidRDefault="00000000" w:rsidRPr="00000000" w14:paraId="000000DD">
      <w:pPr>
        <w:jc w:val="both"/>
        <w:rPr/>
      </w:pPr>
      <w:r w:rsidDel="00000000" w:rsidR="00000000" w:rsidRPr="00000000">
        <w:rPr>
          <w:rtl w:val="0"/>
        </w:rPr>
      </w:r>
    </w:p>
    <w:p w:rsidR="00000000" w:rsidDel="00000000" w:rsidP="00000000" w:rsidRDefault="00000000" w:rsidRPr="00000000" w14:paraId="000000DE">
      <w:pPr>
        <w:jc w:val="both"/>
        <w:rPr/>
      </w:pPr>
      <w:r w:rsidDel="00000000" w:rsidR="00000000" w:rsidRPr="00000000">
        <w:rPr>
          <w:rtl w:val="0"/>
        </w:rPr>
        <w:t xml:space="preserve">**Slide 1:**</w:t>
      </w:r>
    </w:p>
    <w:p w:rsidR="00000000" w:rsidDel="00000000" w:rsidP="00000000" w:rsidRDefault="00000000" w:rsidRPr="00000000" w14:paraId="000000DF">
      <w:pPr>
        <w:jc w:val="both"/>
        <w:rPr/>
      </w:pPr>
      <w:r w:rsidDel="00000000" w:rsidR="00000000" w:rsidRPr="00000000">
        <w:rPr>
          <w:rtl w:val="0"/>
        </w:rPr>
        <w:t xml:space="preserve">**Title:** Case Study: Duane Reade, Inc. v. St. Paul Fire &amp; Marine Ins. Co.</w:t>
      </w:r>
    </w:p>
    <w:p w:rsidR="00000000" w:rsidDel="00000000" w:rsidP="00000000" w:rsidRDefault="00000000" w:rsidRPr="00000000" w14:paraId="000000E0">
      <w:pPr>
        <w:jc w:val="both"/>
        <w:rPr/>
      </w:pPr>
      <w:r w:rsidDel="00000000" w:rsidR="00000000" w:rsidRPr="00000000">
        <w:rPr>
          <w:rtl w:val="0"/>
        </w:rPr>
      </w:r>
    </w:p>
    <w:p w:rsidR="00000000" w:rsidDel="00000000" w:rsidP="00000000" w:rsidRDefault="00000000" w:rsidRPr="00000000" w14:paraId="000000E1">
      <w:pPr>
        <w:jc w:val="both"/>
        <w:rPr/>
      </w:pPr>
      <w:r w:rsidDel="00000000" w:rsidR="00000000" w:rsidRPr="00000000">
        <w:rPr>
          <w:rtl w:val="0"/>
        </w:rPr>
        <w:t xml:space="preserve">**Text:** The Context</w:t>
      </w:r>
    </w:p>
    <w:p w:rsidR="00000000" w:rsidDel="00000000" w:rsidP="00000000" w:rsidRDefault="00000000" w:rsidRPr="00000000" w14:paraId="000000E2">
      <w:pPr>
        <w:jc w:val="both"/>
        <w:rPr/>
      </w:pPr>
      <w:r w:rsidDel="00000000" w:rsidR="00000000" w:rsidRPr="00000000">
        <w:rPr>
          <w:rtl w:val="0"/>
        </w:rPr>
        <w:t xml:space="preserve">- 2001: Attack on the World Trade Center</w:t>
      </w:r>
    </w:p>
    <w:p w:rsidR="00000000" w:rsidDel="00000000" w:rsidP="00000000" w:rsidRDefault="00000000" w:rsidRPr="00000000" w14:paraId="000000E3">
      <w:pPr>
        <w:jc w:val="both"/>
        <w:rPr/>
      </w:pPr>
      <w:r w:rsidDel="00000000" w:rsidR="00000000" w:rsidRPr="00000000">
        <w:rPr>
          <w:rtl w:val="0"/>
        </w:rPr>
        <w:t xml:space="preserve">- Duane Reade: Retail Pharmacy chain, store located on World Trade Center concourse</w:t>
      </w:r>
    </w:p>
    <w:p w:rsidR="00000000" w:rsidDel="00000000" w:rsidP="00000000" w:rsidRDefault="00000000" w:rsidRPr="00000000" w14:paraId="000000E4">
      <w:pPr>
        <w:jc w:val="both"/>
        <w:rPr/>
      </w:pPr>
      <w:r w:rsidDel="00000000" w:rsidR="00000000" w:rsidRPr="00000000">
        <w:rPr>
          <w:rtl w:val="0"/>
        </w:rPr>
      </w:r>
    </w:p>
    <w:p w:rsidR="00000000" w:rsidDel="00000000" w:rsidP="00000000" w:rsidRDefault="00000000" w:rsidRPr="00000000" w14:paraId="000000E5">
      <w:pPr>
        <w:jc w:val="both"/>
        <w:rPr/>
      </w:pPr>
      <w:r w:rsidDel="00000000" w:rsidR="00000000" w:rsidRPr="00000000">
        <w:rPr>
          <w:rtl w:val="0"/>
        </w:rPr>
        <w:t xml:space="preserve">**Voice Over Script:** Today, we're diving into an instructive case study: Duane Reade, Inc. v. St. Paul Fire &amp; Marine Ins. Co. This case centers around the aftermath of the 2001 attack on the World Trade Center. Duane Reade, a retail pharmacy chain, had a store located on the World Trade Center concourse, which was destroyed during the incident.</w:t>
      </w:r>
    </w:p>
    <w:p w:rsidR="00000000" w:rsidDel="00000000" w:rsidP="00000000" w:rsidRDefault="00000000" w:rsidRPr="00000000" w14:paraId="000000E6">
      <w:pPr>
        <w:jc w:val="both"/>
        <w:rPr/>
      </w:pPr>
      <w:r w:rsidDel="00000000" w:rsidR="00000000" w:rsidRPr="00000000">
        <w:rPr>
          <w:rtl w:val="0"/>
        </w:rPr>
      </w:r>
    </w:p>
    <w:p w:rsidR="00000000" w:rsidDel="00000000" w:rsidP="00000000" w:rsidRDefault="00000000" w:rsidRPr="00000000" w14:paraId="000000E7">
      <w:pPr>
        <w:jc w:val="both"/>
        <w:rPr/>
      </w:pPr>
      <w:r w:rsidDel="00000000" w:rsidR="00000000" w:rsidRPr="00000000">
        <w:rPr>
          <w:rtl w:val="0"/>
        </w:rPr>
        <w:t xml:space="preserve">**Visuals/Graphics:** Picture of the World Trade Center pre-2001, Duane Reade logo. </w:t>
      </w:r>
    </w:p>
    <w:p w:rsidR="00000000" w:rsidDel="00000000" w:rsidP="00000000" w:rsidRDefault="00000000" w:rsidRPr="00000000" w14:paraId="000000E8">
      <w:pPr>
        <w:jc w:val="both"/>
        <w:rPr/>
      </w:pPr>
      <w:r w:rsidDel="00000000" w:rsidR="00000000" w:rsidRPr="00000000">
        <w:rPr>
          <w:rtl w:val="0"/>
        </w:rPr>
      </w:r>
    </w:p>
    <w:p w:rsidR="00000000" w:rsidDel="00000000" w:rsidP="00000000" w:rsidRDefault="00000000" w:rsidRPr="00000000" w14:paraId="000000E9">
      <w:pPr>
        <w:jc w:val="both"/>
        <w:rPr/>
      </w:pPr>
      <w:r w:rsidDel="00000000" w:rsidR="00000000" w:rsidRPr="00000000">
        <w:rPr>
          <w:rtl w:val="0"/>
        </w:rPr>
        <w:t xml:space="preserve">**Slide 2:**</w:t>
      </w:r>
    </w:p>
    <w:p w:rsidR="00000000" w:rsidDel="00000000" w:rsidP="00000000" w:rsidRDefault="00000000" w:rsidRPr="00000000" w14:paraId="000000EA">
      <w:pPr>
        <w:jc w:val="both"/>
        <w:rPr/>
      </w:pPr>
      <w:r w:rsidDel="00000000" w:rsidR="00000000" w:rsidRPr="00000000">
        <w:rPr>
          <w:rtl w:val="0"/>
        </w:rPr>
        <w:t xml:space="preserve">**Title:** The Conflict: Restoration Period for Business Interruption Claim</w:t>
      </w:r>
    </w:p>
    <w:p w:rsidR="00000000" w:rsidDel="00000000" w:rsidP="00000000" w:rsidRDefault="00000000" w:rsidRPr="00000000" w14:paraId="000000EB">
      <w:pPr>
        <w:jc w:val="both"/>
        <w:rPr/>
      </w:pPr>
      <w:r w:rsidDel="00000000" w:rsidR="00000000" w:rsidRPr="00000000">
        <w:rPr>
          <w:rtl w:val="0"/>
        </w:rPr>
      </w:r>
    </w:p>
    <w:p w:rsidR="00000000" w:rsidDel="00000000" w:rsidP="00000000" w:rsidRDefault="00000000" w:rsidRPr="00000000" w14:paraId="000000EC">
      <w:pPr>
        <w:jc w:val="both"/>
        <w:rPr/>
      </w:pPr>
      <w:r w:rsidDel="00000000" w:rsidR="00000000" w:rsidRPr="00000000">
        <w:rPr>
          <w:rtl w:val="0"/>
        </w:rPr>
        <w:t xml:space="preserve">**Text:** </w:t>
      </w:r>
    </w:p>
    <w:p w:rsidR="00000000" w:rsidDel="00000000" w:rsidP="00000000" w:rsidRDefault="00000000" w:rsidRPr="00000000" w14:paraId="000000ED">
      <w:pPr>
        <w:jc w:val="both"/>
        <w:rPr/>
      </w:pPr>
      <w:r w:rsidDel="00000000" w:rsidR="00000000" w:rsidRPr="00000000">
        <w:rPr>
          <w:rtl w:val="0"/>
        </w:rPr>
        <w:t xml:space="preserve">- Duane Reade's standpoint: Actual time taken to restore operations of the destroyed store</w:t>
      </w:r>
    </w:p>
    <w:p w:rsidR="00000000" w:rsidDel="00000000" w:rsidP="00000000" w:rsidRDefault="00000000" w:rsidRPr="00000000" w14:paraId="000000EE">
      <w:pPr>
        <w:jc w:val="both"/>
        <w:rPr/>
      </w:pPr>
      <w:r w:rsidDel="00000000" w:rsidR="00000000" w:rsidRPr="00000000">
        <w:rPr>
          <w:rtl w:val="0"/>
        </w:rPr>
        <w:t xml:space="preserve">- St. Paul Fire &amp; Marine Ins. Co's standpoint: Time required to restore entire chain's business level</w:t>
      </w:r>
    </w:p>
    <w:p w:rsidR="00000000" w:rsidDel="00000000" w:rsidP="00000000" w:rsidRDefault="00000000" w:rsidRPr="00000000" w14:paraId="000000EF">
      <w:pPr>
        <w:jc w:val="both"/>
        <w:rPr/>
      </w:pPr>
      <w:r w:rsidDel="00000000" w:rsidR="00000000" w:rsidRPr="00000000">
        <w:rPr>
          <w:rtl w:val="0"/>
        </w:rPr>
      </w:r>
    </w:p>
    <w:p w:rsidR="00000000" w:rsidDel="00000000" w:rsidP="00000000" w:rsidRDefault="00000000" w:rsidRPr="00000000" w14:paraId="000000F0">
      <w:pPr>
        <w:jc w:val="both"/>
        <w:rPr/>
      </w:pPr>
      <w:r w:rsidDel="00000000" w:rsidR="00000000" w:rsidRPr="00000000">
        <w:rPr>
          <w:rtl w:val="0"/>
        </w:rPr>
        <w:t xml:space="preserve">**Voice Over Script:** The conflict revolved around the length of the restoration period for the business interruption claim. Duane Reade argued that the claim should reflect the actual time taken to restore the operations of the destroyed store, while St. Paul Fire &amp; Marine Ins. Co believed the claim should be limited to the time needed to restore the entire chain's business level. </w:t>
      </w:r>
    </w:p>
    <w:p w:rsidR="00000000" w:rsidDel="00000000" w:rsidP="00000000" w:rsidRDefault="00000000" w:rsidRPr="00000000" w14:paraId="000000F1">
      <w:pPr>
        <w:jc w:val="both"/>
        <w:rPr/>
      </w:pPr>
      <w:r w:rsidDel="00000000" w:rsidR="00000000" w:rsidRPr="00000000">
        <w:rPr>
          <w:rtl w:val="0"/>
        </w:rPr>
      </w:r>
    </w:p>
    <w:p w:rsidR="00000000" w:rsidDel="00000000" w:rsidP="00000000" w:rsidRDefault="00000000" w:rsidRPr="00000000" w14:paraId="000000F2">
      <w:pPr>
        <w:jc w:val="both"/>
        <w:rPr/>
      </w:pPr>
      <w:r w:rsidDel="00000000" w:rsidR="00000000" w:rsidRPr="00000000">
        <w:rPr>
          <w:rtl w:val="0"/>
        </w:rPr>
        <w:t xml:space="preserve">**Visuals/Graphics:** Two columns representing both parties' perspectives. </w:t>
      </w:r>
    </w:p>
    <w:p w:rsidR="00000000" w:rsidDel="00000000" w:rsidP="00000000" w:rsidRDefault="00000000" w:rsidRPr="00000000" w14:paraId="000000F3">
      <w:pPr>
        <w:jc w:val="both"/>
        <w:rPr/>
      </w:pPr>
      <w:r w:rsidDel="00000000" w:rsidR="00000000" w:rsidRPr="00000000">
        <w:rPr>
          <w:rtl w:val="0"/>
        </w:rPr>
      </w:r>
    </w:p>
    <w:p w:rsidR="00000000" w:rsidDel="00000000" w:rsidP="00000000" w:rsidRDefault="00000000" w:rsidRPr="00000000" w14:paraId="000000F4">
      <w:pPr>
        <w:jc w:val="both"/>
        <w:rPr/>
      </w:pPr>
      <w:r w:rsidDel="00000000" w:rsidR="00000000" w:rsidRPr="00000000">
        <w:rPr>
          <w:rtl w:val="0"/>
        </w:rPr>
        <w:t xml:space="preserve">**Slide 3:**</w:t>
      </w:r>
    </w:p>
    <w:p w:rsidR="00000000" w:rsidDel="00000000" w:rsidP="00000000" w:rsidRDefault="00000000" w:rsidRPr="00000000" w14:paraId="000000F5">
      <w:pPr>
        <w:jc w:val="both"/>
        <w:rPr/>
      </w:pPr>
      <w:r w:rsidDel="00000000" w:rsidR="00000000" w:rsidRPr="00000000">
        <w:rPr>
          <w:rtl w:val="0"/>
        </w:rPr>
        <w:t xml:space="preserve">**Title:** The Court's Ruling</w:t>
      </w:r>
    </w:p>
    <w:p w:rsidR="00000000" w:rsidDel="00000000" w:rsidP="00000000" w:rsidRDefault="00000000" w:rsidRPr="00000000" w14:paraId="000000F6">
      <w:pPr>
        <w:jc w:val="both"/>
        <w:rPr/>
      </w:pPr>
      <w:r w:rsidDel="00000000" w:rsidR="00000000" w:rsidRPr="00000000">
        <w:rPr>
          <w:rtl w:val="0"/>
        </w:rPr>
      </w:r>
    </w:p>
    <w:p w:rsidR="00000000" w:rsidDel="00000000" w:rsidP="00000000" w:rsidRDefault="00000000" w:rsidRPr="00000000" w14:paraId="000000F7">
      <w:pPr>
        <w:jc w:val="both"/>
        <w:rPr/>
      </w:pPr>
      <w:r w:rsidDel="00000000" w:rsidR="00000000" w:rsidRPr="00000000">
        <w:rPr>
          <w:rtl w:val="0"/>
        </w:rPr>
        <w:t xml:space="preserve">**Text:** </w:t>
      </w:r>
    </w:p>
    <w:p w:rsidR="00000000" w:rsidDel="00000000" w:rsidP="00000000" w:rsidRDefault="00000000" w:rsidRPr="00000000" w14:paraId="000000F8">
      <w:pPr>
        <w:jc w:val="both"/>
        <w:rPr/>
      </w:pPr>
      <w:r w:rsidDel="00000000" w:rsidR="00000000" w:rsidRPr="00000000">
        <w:rPr>
          <w:rtl w:val="0"/>
        </w:rPr>
        <w:t xml:space="preserve">- The court's definition of restoration period: Time required for the insured to resume functionally equivalent operations at the same location.</w:t>
      </w:r>
    </w:p>
    <w:p w:rsidR="00000000" w:rsidDel="00000000" w:rsidP="00000000" w:rsidRDefault="00000000" w:rsidRPr="00000000" w14:paraId="000000F9">
      <w:pPr>
        <w:jc w:val="both"/>
        <w:rPr/>
      </w:pPr>
      <w:r w:rsidDel="00000000" w:rsidR="00000000" w:rsidRPr="00000000">
        <w:rPr>
          <w:rtl w:val="0"/>
        </w:rPr>
        <w:t xml:space="preserve">- Quantification of duration: A question of valuation for appraisers.</w:t>
      </w:r>
    </w:p>
    <w:p w:rsidR="00000000" w:rsidDel="00000000" w:rsidP="00000000" w:rsidRDefault="00000000" w:rsidRPr="00000000" w14:paraId="000000FA">
      <w:pPr>
        <w:jc w:val="both"/>
        <w:rPr/>
      </w:pPr>
      <w:r w:rsidDel="00000000" w:rsidR="00000000" w:rsidRPr="00000000">
        <w:rPr>
          <w:rtl w:val="0"/>
        </w:rPr>
      </w:r>
    </w:p>
    <w:p w:rsidR="00000000" w:rsidDel="00000000" w:rsidP="00000000" w:rsidRDefault="00000000" w:rsidRPr="00000000" w14:paraId="000000FB">
      <w:pPr>
        <w:jc w:val="both"/>
        <w:rPr/>
      </w:pPr>
      <w:r w:rsidDel="00000000" w:rsidR="00000000" w:rsidRPr="00000000">
        <w:rPr>
          <w:rtl w:val="0"/>
        </w:rPr>
        <w:t xml:space="preserve">**Voice Over Script:** The court found the insurance company's position unreasonable and defined the restoration period as the time required for the insured to resume "functionally equivalent operations at the same location." However, the actual length of this period, the number of months and years, was deemed a question of valuation for appraisers.</w:t>
      </w:r>
    </w:p>
    <w:p w:rsidR="00000000" w:rsidDel="00000000" w:rsidP="00000000" w:rsidRDefault="00000000" w:rsidRPr="00000000" w14:paraId="000000FC">
      <w:pPr>
        <w:jc w:val="both"/>
        <w:rPr/>
      </w:pPr>
      <w:r w:rsidDel="00000000" w:rsidR="00000000" w:rsidRPr="00000000">
        <w:rPr>
          <w:rtl w:val="0"/>
        </w:rPr>
      </w:r>
    </w:p>
    <w:p w:rsidR="00000000" w:rsidDel="00000000" w:rsidP="00000000" w:rsidRDefault="00000000" w:rsidRPr="00000000" w14:paraId="000000FD">
      <w:pPr>
        <w:jc w:val="both"/>
        <w:rPr/>
      </w:pPr>
      <w:r w:rsidDel="00000000" w:rsidR="00000000" w:rsidRPr="00000000">
        <w:rPr>
          <w:rtl w:val="0"/>
        </w:rPr>
        <w:t xml:space="preserve">**Visuals/Graphics:** Gavel symbolizing the court’s ruling. An hourglass or calendar symbolizing the concept of time and restoration.</w:t>
      </w:r>
    </w:p>
    <w:p w:rsidR="00000000" w:rsidDel="00000000" w:rsidP="00000000" w:rsidRDefault="00000000" w:rsidRPr="00000000" w14:paraId="000000FE">
      <w:pPr>
        <w:jc w:val="both"/>
        <w:rPr/>
      </w:pPr>
      <w:r w:rsidDel="00000000" w:rsidR="00000000" w:rsidRPr="00000000">
        <w:rPr>
          <w:rtl w:val="0"/>
        </w:rPr>
      </w:r>
    </w:p>
    <w:p w:rsidR="00000000" w:rsidDel="00000000" w:rsidP="00000000" w:rsidRDefault="00000000" w:rsidRPr="00000000" w14:paraId="000000FF">
      <w:pPr>
        <w:jc w:val="both"/>
        <w:rPr/>
      </w:pPr>
      <w:r w:rsidDel="00000000" w:rsidR="00000000" w:rsidRPr="00000000">
        <w:rPr>
          <w:rtl w:val="0"/>
        </w:rPr>
        <w:t xml:space="preserve">**Slide 4:**</w:t>
      </w:r>
    </w:p>
    <w:p w:rsidR="00000000" w:rsidDel="00000000" w:rsidP="00000000" w:rsidRDefault="00000000" w:rsidRPr="00000000" w14:paraId="00000100">
      <w:pPr>
        <w:jc w:val="both"/>
        <w:rPr/>
      </w:pPr>
      <w:r w:rsidDel="00000000" w:rsidR="00000000" w:rsidRPr="00000000">
        <w:rPr>
          <w:rtl w:val="0"/>
        </w:rPr>
        <w:t xml:space="preserve">**Title:** Takeaways from the Case Study</w:t>
      </w:r>
    </w:p>
    <w:p w:rsidR="00000000" w:rsidDel="00000000" w:rsidP="00000000" w:rsidRDefault="00000000" w:rsidRPr="00000000" w14:paraId="00000101">
      <w:pPr>
        <w:jc w:val="both"/>
        <w:rPr/>
      </w:pPr>
      <w:r w:rsidDel="00000000" w:rsidR="00000000" w:rsidRPr="00000000">
        <w:rPr>
          <w:rtl w:val="0"/>
        </w:rPr>
      </w:r>
    </w:p>
    <w:p w:rsidR="00000000" w:rsidDel="00000000" w:rsidP="00000000" w:rsidRDefault="00000000" w:rsidRPr="00000000" w14:paraId="00000102">
      <w:pPr>
        <w:jc w:val="both"/>
        <w:rPr/>
      </w:pPr>
      <w:r w:rsidDel="00000000" w:rsidR="00000000" w:rsidRPr="00000000">
        <w:rPr>
          <w:rtl w:val="0"/>
        </w:rPr>
        <w:t xml:space="preserve">**Text:** </w:t>
      </w:r>
    </w:p>
    <w:p w:rsidR="00000000" w:rsidDel="00000000" w:rsidP="00000000" w:rsidRDefault="00000000" w:rsidRPr="00000000" w14:paraId="00000103">
      <w:pPr>
        <w:jc w:val="both"/>
        <w:rPr/>
      </w:pPr>
      <w:r w:rsidDel="00000000" w:rsidR="00000000" w:rsidRPr="00000000">
        <w:rPr>
          <w:rtl w:val="0"/>
        </w:rPr>
        <w:t xml:space="preserve">- Importance of appraisers' role</w:t>
      </w:r>
    </w:p>
    <w:p w:rsidR="00000000" w:rsidDel="00000000" w:rsidP="00000000" w:rsidRDefault="00000000" w:rsidRPr="00000000" w14:paraId="00000104">
      <w:pPr>
        <w:jc w:val="both"/>
        <w:rPr/>
      </w:pPr>
      <w:r w:rsidDel="00000000" w:rsidR="00000000" w:rsidRPr="00000000">
        <w:rPr>
          <w:rtl w:val="0"/>
        </w:rPr>
        <w:t xml:space="preserve">- Understanding the restoration period in business interruption claims</w:t>
      </w:r>
    </w:p>
    <w:p w:rsidR="00000000" w:rsidDel="00000000" w:rsidP="00000000" w:rsidRDefault="00000000" w:rsidRPr="00000000" w14:paraId="00000105">
      <w:pPr>
        <w:jc w:val="both"/>
        <w:rPr/>
      </w:pPr>
      <w:r w:rsidDel="00000000" w:rsidR="00000000" w:rsidRPr="00000000">
        <w:rPr>
          <w:rtl w:val="0"/>
        </w:rPr>
        <w:t xml:space="preserve">- Need for clear insurance policies</w:t>
      </w:r>
    </w:p>
    <w:p w:rsidR="00000000" w:rsidDel="00000000" w:rsidP="00000000" w:rsidRDefault="00000000" w:rsidRPr="00000000" w14:paraId="00000106">
      <w:pPr>
        <w:jc w:val="both"/>
        <w:rPr/>
      </w:pPr>
      <w:r w:rsidDel="00000000" w:rsidR="00000000" w:rsidRPr="00000000">
        <w:rPr>
          <w:rtl w:val="0"/>
        </w:rPr>
      </w:r>
    </w:p>
    <w:p w:rsidR="00000000" w:rsidDel="00000000" w:rsidP="00000000" w:rsidRDefault="00000000" w:rsidRPr="00000000" w14:paraId="00000107">
      <w:pPr>
        <w:jc w:val="both"/>
        <w:rPr/>
      </w:pPr>
      <w:r w:rsidDel="00000000" w:rsidR="00000000" w:rsidRPr="00000000">
        <w:rPr>
          <w:rtl w:val="0"/>
        </w:rPr>
        <w:t xml:space="preserve">**Voice Over Script:** This case offers several key takeaways. It demonstrates the vital role of appraisers, the complexities involved in determining the restoration period in business interruption claims, and the need for clear, enforceable insurance policies. It underscores the importance of expert knowledge in specific claim types and the critical distinction between a legal interpretation and a valuation exercise.</w:t>
      </w:r>
    </w:p>
    <w:p w:rsidR="00000000" w:rsidDel="00000000" w:rsidP="00000000" w:rsidRDefault="00000000" w:rsidRPr="00000000" w14:paraId="00000108">
      <w:pPr>
        <w:jc w:val="both"/>
        <w:rPr/>
      </w:pPr>
      <w:r w:rsidDel="00000000" w:rsidR="00000000" w:rsidRPr="00000000">
        <w:rPr>
          <w:rtl w:val="0"/>
        </w:rPr>
      </w:r>
    </w:p>
    <w:p w:rsidR="00000000" w:rsidDel="00000000" w:rsidP="00000000" w:rsidRDefault="00000000" w:rsidRPr="00000000" w14:paraId="00000109">
      <w:pPr>
        <w:jc w:val="both"/>
        <w:rPr/>
      </w:pPr>
      <w:r w:rsidDel="00000000" w:rsidR="00000000" w:rsidRPr="00000000">
        <w:rPr>
          <w:rtl w:val="0"/>
        </w:rPr>
        <w:t xml:space="preserve">**Visuals/Graphics:** Bulleted takeaways with relevant icons. </w:t>
      </w:r>
    </w:p>
    <w:p w:rsidR="00000000" w:rsidDel="00000000" w:rsidP="00000000" w:rsidRDefault="00000000" w:rsidRPr="00000000" w14:paraId="0000010A">
      <w:pPr>
        <w:jc w:val="both"/>
        <w:rPr/>
      </w:pPr>
      <w:r w:rsidDel="00000000" w:rsidR="00000000" w:rsidRPr="00000000">
        <w:rPr>
          <w:rtl w:val="0"/>
        </w:rPr>
      </w:r>
    </w:p>
    <w:p w:rsidR="00000000" w:rsidDel="00000000" w:rsidP="00000000" w:rsidRDefault="00000000" w:rsidRPr="00000000" w14:paraId="0000010B">
      <w:pPr>
        <w:jc w:val="both"/>
        <w:rPr/>
      </w:pPr>
      <w:r w:rsidDel="00000000" w:rsidR="00000000" w:rsidRPr="00000000">
        <w:rPr>
          <w:rtl w:val="0"/>
        </w:rPr>
        <w:t xml:space="preserve">**Slide 5:**</w:t>
      </w:r>
    </w:p>
    <w:p w:rsidR="00000000" w:rsidDel="00000000" w:rsidP="00000000" w:rsidRDefault="00000000" w:rsidRPr="00000000" w14:paraId="0000010C">
      <w:pPr>
        <w:jc w:val="both"/>
        <w:rPr/>
      </w:pPr>
      <w:r w:rsidDel="00000000" w:rsidR="00000000" w:rsidRPr="00000000">
        <w:rPr>
          <w:rtl w:val="0"/>
        </w:rPr>
        <w:t xml:space="preserve">**Title:** Conclusion of Case Study</w:t>
      </w:r>
    </w:p>
    <w:p w:rsidR="00000000" w:rsidDel="00000000" w:rsidP="00000000" w:rsidRDefault="00000000" w:rsidRPr="00000000" w14:paraId="0000010D">
      <w:pPr>
        <w:jc w:val="both"/>
        <w:rPr/>
      </w:pPr>
      <w:r w:rsidDel="00000000" w:rsidR="00000000" w:rsidRPr="00000000">
        <w:rPr>
          <w:rtl w:val="0"/>
        </w:rPr>
      </w:r>
    </w:p>
    <w:p w:rsidR="00000000" w:rsidDel="00000000" w:rsidP="00000000" w:rsidRDefault="00000000" w:rsidRPr="00000000" w14:paraId="0000010E">
      <w:pPr>
        <w:jc w:val="both"/>
        <w:rPr/>
      </w:pPr>
      <w:r w:rsidDel="00000000" w:rsidR="00000000" w:rsidRPr="00000000">
        <w:rPr>
          <w:rtl w:val="0"/>
        </w:rPr>
        <w:t xml:space="preserve">**Text:** </w:t>
      </w:r>
    </w:p>
    <w:p w:rsidR="00000000" w:rsidDel="00000000" w:rsidP="00000000" w:rsidRDefault="00000000" w:rsidRPr="00000000" w14:paraId="0000010F">
      <w:pPr>
        <w:jc w:val="both"/>
        <w:rPr/>
      </w:pPr>
      <w:r w:rsidDel="00000000" w:rsidR="00000000" w:rsidRPr="00000000">
        <w:rPr>
          <w:rtl w:val="0"/>
        </w:rPr>
        <w:t xml:space="preserve">- Duane Reade Inc. v. St. Paul Fire &amp; Marine Ins. Co.: A testament to the complexities of insurance claims and appraisal processes</w:t>
      </w:r>
    </w:p>
    <w:p w:rsidR="00000000" w:rsidDel="00000000" w:rsidP="00000000" w:rsidRDefault="00000000" w:rsidRPr="00000000" w14:paraId="00000110">
      <w:pPr>
        <w:jc w:val="both"/>
        <w:rPr/>
      </w:pPr>
      <w:r w:rsidDel="00000000" w:rsidR="00000000" w:rsidRPr="00000000">
        <w:rPr>
          <w:rtl w:val="0"/>
        </w:rPr>
      </w:r>
    </w:p>
    <w:p w:rsidR="00000000" w:rsidDel="00000000" w:rsidP="00000000" w:rsidRDefault="00000000" w:rsidRPr="00000000" w14:paraId="00000111">
      <w:pPr>
        <w:jc w:val="both"/>
        <w:rPr/>
      </w:pPr>
      <w:r w:rsidDel="00000000" w:rsidR="00000000" w:rsidRPr="00000000">
        <w:rPr>
          <w:rtl w:val="0"/>
        </w:rPr>
        <w:t xml:space="preserve">**Voice Over Script:** In conclusion, the Duane Reade case serves as a testament to the complexities of insurance claims and appraisal processes. It stresses the importance of understanding the nuances of legal definitions and the role of professional appraisal in ensuring fair valuation during such disputes.</w:t>
      </w:r>
    </w:p>
    <w:p w:rsidR="00000000" w:rsidDel="00000000" w:rsidP="00000000" w:rsidRDefault="00000000" w:rsidRPr="00000000" w14:paraId="00000112">
      <w:pPr>
        <w:jc w:val="both"/>
        <w:rPr/>
      </w:pPr>
      <w:r w:rsidDel="00000000" w:rsidR="00000000" w:rsidRPr="00000000">
        <w:rPr>
          <w:rtl w:val="0"/>
        </w:rPr>
      </w:r>
    </w:p>
    <w:p w:rsidR="00000000" w:rsidDel="00000000" w:rsidP="00000000" w:rsidRDefault="00000000" w:rsidRPr="00000000" w14:paraId="00000113">
      <w:pPr>
        <w:jc w:val="both"/>
        <w:rPr/>
      </w:pPr>
      <w:r w:rsidDel="00000000" w:rsidR="00000000" w:rsidRPr="00000000">
        <w:rPr>
          <w:rtl w:val="0"/>
        </w:rPr>
        <w:t xml:space="preserve">**Visuals/Graphics:** Recap slide with main points from the case study.</w:t>
      </w:r>
    </w:p>
    <w:p w:rsidR="00000000" w:rsidDel="00000000" w:rsidP="00000000" w:rsidRDefault="00000000" w:rsidRPr="00000000" w14:paraId="00000114">
      <w:pPr>
        <w:jc w:val="both"/>
        <w:rPr/>
      </w:pPr>
      <w:r w:rsidDel="00000000" w:rsidR="00000000" w:rsidRPr="00000000">
        <w:rPr>
          <w:rtl w:val="0"/>
        </w:rPr>
      </w:r>
    </w:p>
    <w:p w:rsidR="00000000" w:rsidDel="00000000" w:rsidP="00000000" w:rsidRDefault="00000000" w:rsidRPr="00000000" w14:paraId="00000115">
      <w:pPr>
        <w:jc w:val="both"/>
        <w:rPr/>
      </w:pPr>
      <w:r w:rsidDel="00000000" w:rsidR="00000000" w:rsidRPr="00000000">
        <w:rPr>
          <w:rtl w:val="0"/>
        </w:rPr>
      </w:r>
    </w:p>
    <w:p w:rsidR="00000000" w:rsidDel="00000000" w:rsidP="00000000" w:rsidRDefault="00000000" w:rsidRPr="00000000" w14:paraId="00000116">
      <w:pPr>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7">
      <w:pPr>
        <w:jc w:val="both"/>
        <w:rPr/>
      </w:pPr>
      <w:r w:rsidDel="00000000" w:rsidR="00000000" w:rsidRPr="00000000">
        <w:rPr>
          <w:rtl w:val="0"/>
        </w:rPr>
      </w:r>
    </w:p>
    <w:p w:rsidR="00000000" w:rsidDel="00000000" w:rsidP="00000000" w:rsidRDefault="00000000" w:rsidRPr="00000000" w14:paraId="00000118">
      <w:pPr>
        <w:jc w:val="both"/>
        <w:rPr/>
      </w:pPr>
      <w:r w:rsidDel="00000000" w:rsidR="00000000" w:rsidRPr="00000000">
        <w:rPr>
          <w:rtl w:val="0"/>
        </w:rPr>
      </w:r>
    </w:p>
    <w:p w:rsidR="00000000" w:rsidDel="00000000" w:rsidP="00000000" w:rsidRDefault="00000000" w:rsidRPr="00000000" w14:paraId="00000119">
      <w:pPr>
        <w:jc w:val="both"/>
        <w:rPr>
          <w:b w:val="1"/>
          <w:bCs w:val="1"/>
          <w:shd w:fill="ead1dc" w:val="clear"/>
        </w:rPr>
      </w:pPr>
      <w:r w:rsidDel="00000000" w:rsidR="00000000" w:rsidRPr="00000000">
        <w:rPr>
          <w:b w:val="1"/>
          <w:bCs w:val="1"/>
          <w:shd w:fill="ead1dc" w:val="clear"/>
          <w:rtl w:val="0"/>
        </w:rPr>
        <w:t xml:space="preserve">Part Two</w:t>
      </w:r>
    </w:p>
    <w:p w:rsidR="00000000" w:rsidDel="00000000" w:rsidP="00000000" w:rsidRDefault="00000000" w:rsidRPr="00000000" w14:paraId="0000011A">
      <w:pPr>
        <w:jc w:val="both"/>
        <w:rPr>
          <w:b w:val="1"/>
          <w:bCs w:val="1"/>
          <w:shd w:fill="ead1dc" w:val="clear"/>
        </w:rPr>
      </w:pPr>
      <w:r w:rsidDel="00000000" w:rsidR="00000000" w:rsidRPr="00000000">
        <w:rPr>
          <w:rtl w:val="0"/>
        </w:rPr>
      </w:r>
    </w:p>
    <w:p w:rsidR="00000000" w:rsidDel="00000000" w:rsidP="00000000" w:rsidRDefault="00000000" w:rsidRPr="00000000" w14:paraId="0000011B">
      <w:pPr>
        <w:jc w:val="both"/>
        <w:rPr>
          <w:shd w:fill="ead1dc" w:val="clear"/>
        </w:rPr>
      </w:pPr>
      <w:r w:rsidDel="00000000" w:rsidR="00000000" w:rsidRPr="00000000">
        <w:rPr>
          <w:shd w:fill="ead1dc" w:val="clear"/>
          <w:rtl w:val="0"/>
        </w:rPr>
        <w:t xml:space="preserve">**Chapter 1, Part II: Selecting Appropriate Appraisers and Determining the Scope of Loss**</w:t>
      </w:r>
    </w:p>
    <w:p w:rsidR="00000000" w:rsidDel="00000000" w:rsidP="00000000" w:rsidRDefault="00000000" w:rsidRPr="00000000" w14:paraId="0000011C">
      <w:pPr>
        <w:jc w:val="both"/>
        <w:rPr>
          <w:shd w:fill="ead1dc" w:val="clear"/>
        </w:rPr>
      </w:pPr>
      <w:r w:rsidDel="00000000" w:rsidR="00000000" w:rsidRPr="00000000">
        <w:rPr>
          <w:rtl w:val="0"/>
        </w:rPr>
      </w:r>
    </w:p>
    <w:p w:rsidR="00000000" w:rsidDel="00000000" w:rsidP="00000000" w:rsidRDefault="00000000" w:rsidRPr="00000000" w14:paraId="0000011D">
      <w:pPr>
        <w:jc w:val="both"/>
        <w:rPr>
          <w:shd w:fill="ead1dc" w:val="clear"/>
        </w:rPr>
      </w:pPr>
      <w:r w:rsidDel="00000000" w:rsidR="00000000" w:rsidRPr="00000000">
        <w:rPr>
          <w:b w:val="1"/>
          <w:bCs w:val="1"/>
          <w:shd w:fill="ead1dc" w:val="clear"/>
          <w:rtl w:val="0"/>
        </w:rPr>
        <w:t xml:space="preserve">2.1</w:t>
      </w:r>
      <w:r w:rsidDel="00000000" w:rsidR="00000000" w:rsidRPr="00000000">
        <w:rPr>
          <w:shd w:fill="ead1dc" w:val="clear"/>
          <w:rtl w:val="0"/>
        </w:rPr>
        <w:t xml:space="preserve"> Section A: Selecting Appropriate Appraisers </w:t>
      </w:r>
    </w:p>
    <w:p w:rsidR="00000000" w:rsidDel="00000000" w:rsidP="00000000" w:rsidRDefault="00000000" w:rsidRPr="00000000" w14:paraId="0000011E">
      <w:pPr>
        <w:jc w:val="both"/>
        <w:rPr>
          <w:shd w:fill="ead1dc" w:val="clear"/>
        </w:rPr>
      </w:pPr>
      <w:r w:rsidDel="00000000" w:rsidR="00000000" w:rsidRPr="00000000">
        <w:rPr>
          <w:rtl w:val="0"/>
        </w:rPr>
      </w:r>
    </w:p>
    <w:p w:rsidR="00000000" w:rsidDel="00000000" w:rsidP="00000000" w:rsidRDefault="00000000" w:rsidRPr="00000000" w14:paraId="0000011F">
      <w:pPr>
        <w:jc w:val="both"/>
        <w:rPr>
          <w:shd w:fill="ead1dc" w:val="clear"/>
        </w:rPr>
      </w:pPr>
      <w:r w:rsidDel="00000000" w:rsidR="00000000" w:rsidRPr="00000000">
        <w:rPr>
          <w:shd w:fill="ead1dc" w:val="clear"/>
          <w:rtl w:val="0"/>
        </w:rPr>
        <w:t xml:space="preserve">It's crucial for the insured party to carefully choose appraisers who possess expertise in the specific type of claim in question. This selection could profoundly impact the claim's outcome. For instance, an experienced public adjuster or forensic accountant may be the most suitable choice for assessing economic claims. </w:t>
      </w:r>
    </w:p>
    <w:p w:rsidR="00000000" w:rsidDel="00000000" w:rsidP="00000000" w:rsidRDefault="00000000" w:rsidRPr="00000000" w14:paraId="00000120">
      <w:pPr>
        <w:jc w:val="both"/>
        <w:rPr>
          <w:shd w:fill="ead1dc" w:val="clear"/>
        </w:rPr>
      </w:pPr>
      <w:r w:rsidDel="00000000" w:rsidR="00000000" w:rsidRPr="00000000">
        <w:rPr>
          <w:rtl w:val="0"/>
        </w:rPr>
      </w:r>
    </w:p>
    <w:p w:rsidR="00000000" w:rsidDel="00000000" w:rsidP="00000000" w:rsidRDefault="00000000" w:rsidRPr="00000000" w14:paraId="00000121">
      <w:pPr>
        <w:jc w:val="both"/>
        <w:rPr>
          <w:shd w:fill="ead1dc" w:val="clear"/>
        </w:rPr>
      </w:pPr>
      <w:r w:rsidDel="00000000" w:rsidR="00000000" w:rsidRPr="00000000">
        <w:rPr>
          <w:shd w:fill="ead1dc" w:val="clear"/>
          <w:rtl w:val="0"/>
        </w:rPr>
        <w:t xml:space="preserve">**Example**: In complex cases involving extensive business interruption claims, a forensic accountant's expertise can accurately estimate the loss incurred due to halted operations. Their knowledge of financial records, market conditions, and relevant business metrics could provide a more accurate assessment than a general appraiser.</w:t>
      </w:r>
    </w:p>
    <w:p w:rsidR="00000000" w:rsidDel="00000000" w:rsidP="00000000" w:rsidRDefault="00000000" w:rsidRPr="00000000" w14:paraId="00000122">
      <w:pPr>
        <w:jc w:val="both"/>
        <w:rPr>
          <w:shd w:fill="ead1dc" w:val="clear"/>
        </w:rPr>
      </w:pPr>
      <w:r w:rsidDel="00000000" w:rsidR="00000000" w:rsidRPr="00000000">
        <w:rPr>
          <w:rtl w:val="0"/>
        </w:rPr>
      </w:r>
    </w:p>
    <w:p w:rsidR="00000000" w:rsidDel="00000000" w:rsidP="00000000" w:rsidRDefault="00000000" w:rsidRPr="00000000" w14:paraId="00000123">
      <w:pPr>
        <w:jc w:val="both"/>
        <w:rPr>
          <w:shd w:fill="ead1dc" w:val="clear"/>
        </w:rPr>
      </w:pPr>
      <w:r w:rsidDel="00000000" w:rsidR="00000000" w:rsidRPr="00000000">
        <w:rPr>
          <w:b w:val="1"/>
          <w:bCs w:val="1"/>
          <w:shd w:fill="ead1dc" w:val="clear"/>
          <w:rtl w:val="0"/>
        </w:rPr>
        <w:t xml:space="preserve">2.2</w:t>
      </w:r>
      <w:r w:rsidDel="00000000" w:rsidR="00000000" w:rsidRPr="00000000">
        <w:rPr>
          <w:shd w:fill="ead1dc" w:val="clear"/>
          <w:rtl w:val="0"/>
        </w:rPr>
        <w:t xml:space="preserve"> Section B: The Appraisal Process in Context</w:t>
      </w:r>
    </w:p>
    <w:p w:rsidR="00000000" w:rsidDel="00000000" w:rsidP="00000000" w:rsidRDefault="00000000" w:rsidRPr="00000000" w14:paraId="00000124">
      <w:pPr>
        <w:jc w:val="both"/>
        <w:rPr>
          <w:shd w:fill="ead1dc" w:val="clear"/>
        </w:rPr>
      </w:pPr>
      <w:r w:rsidDel="00000000" w:rsidR="00000000" w:rsidRPr="00000000">
        <w:rPr>
          <w:rtl w:val="0"/>
        </w:rPr>
      </w:r>
    </w:p>
    <w:p w:rsidR="00000000" w:rsidDel="00000000" w:rsidP="00000000" w:rsidRDefault="00000000" w:rsidRPr="00000000" w14:paraId="00000125">
      <w:pPr>
        <w:jc w:val="both"/>
        <w:rPr>
          <w:shd w:fill="ead1dc" w:val="clear"/>
        </w:rPr>
      </w:pPr>
      <w:r w:rsidDel="00000000" w:rsidR="00000000" w:rsidRPr="00000000">
        <w:rPr>
          <w:shd w:fill="ead1dc" w:val="clear"/>
          <w:rtl w:val="0"/>
        </w:rPr>
        <w:t xml:space="preserve">Understanding the legal environment surrounding the appraisal process is essential. This concept is illustrated by a case study from Florida. Even if the insurer denies the claim and raises defenses such as failure to cooperate or comply with conditions precedent, a cause of action compelling appraisal isn't subject to dismissal prior to those defenses' evaluation. Even if a claim is entirely denied, dismissal of an appraisal claim isn't compulsory (Cypress Chase Condo Ass’n “A” v. QBE Ins .Co., 2013; State Farm Fire &amp; Cas Co. v Wingate, 1992).</w:t>
      </w:r>
    </w:p>
    <w:p w:rsidR="00000000" w:rsidDel="00000000" w:rsidP="00000000" w:rsidRDefault="00000000" w:rsidRPr="00000000" w14:paraId="00000126">
      <w:pPr>
        <w:jc w:val="both"/>
        <w:rPr>
          <w:shd w:fill="ead1dc" w:val="clear"/>
        </w:rPr>
      </w:pPr>
      <w:r w:rsidDel="00000000" w:rsidR="00000000" w:rsidRPr="00000000">
        <w:rPr>
          <w:rtl w:val="0"/>
        </w:rPr>
      </w:r>
    </w:p>
    <w:p w:rsidR="00000000" w:rsidDel="00000000" w:rsidP="00000000" w:rsidRDefault="00000000" w:rsidRPr="00000000" w14:paraId="00000127">
      <w:pPr>
        <w:jc w:val="both"/>
        <w:rPr>
          <w:b w:val="1"/>
          <w:bCs w:val="1"/>
          <w:shd w:fill="ead1dc" w:val="clear"/>
        </w:rPr>
      </w:pPr>
      <w:r w:rsidDel="00000000" w:rsidR="00000000" w:rsidRPr="00000000">
        <w:rPr>
          <w:b w:val="1"/>
          <w:bCs w:val="1"/>
          <w:shd w:fill="ead1dc" w:val="clear"/>
          <w:rtl w:val="0"/>
        </w:rPr>
        <w:t xml:space="preserve">This stance highlights that appraisal has its place in the claim settlement process, irrespective of the insurer's initial response to a claim. </w:t>
      </w:r>
    </w:p>
    <w:p w:rsidR="00000000" w:rsidDel="00000000" w:rsidP="00000000" w:rsidRDefault="00000000" w:rsidRPr="00000000" w14:paraId="00000128">
      <w:pPr>
        <w:jc w:val="both"/>
        <w:rPr>
          <w:shd w:fill="ead1dc" w:val="clear"/>
        </w:rPr>
      </w:pPr>
      <w:r w:rsidDel="00000000" w:rsidR="00000000" w:rsidRPr="00000000">
        <w:rPr>
          <w:rtl w:val="0"/>
        </w:rPr>
      </w:r>
    </w:p>
    <w:p w:rsidR="00000000" w:rsidDel="00000000" w:rsidP="00000000" w:rsidRDefault="00000000" w:rsidRPr="00000000" w14:paraId="00000129">
      <w:pPr>
        <w:jc w:val="both"/>
        <w:rPr>
          <w:shd w:fill="ead1dc" w:val="clear"/>
        </w:rPr>
      </w:pPr>
      <w:r w:rsidDel="00000000" w:rsidR="00000000" w:rsidRPr="00000000">
        <w:rPr>
          <w:b w:val="1"/>
          <w:bCs w:val="1"/>
          <w:shd w:fill="ead1dc" w:val="clear"/>
          <w:rtl w:val="0"/>
        </w:rPr>
        <w:t xml:space="preserve">2.3</w:t>
      </w:r>
      <w:r w:rsidDel="00000000" w:rsidR="00000000" w:rsidRPr="00000000">
        <w:rPr>
          <w:shd w:fill="ead1dc" w:val="clear"/>
          <w:rtl w:val="0"/>
        </w:rPr>
        <w:t xml:space="preserve"> Section C: Scope of Appraisal</w:t>
      </w:r>
    </w:p>
    <w:p w:rsidR="00000000" w:rsidDel="00000000" w:rsidP="00000000" w:rsidRDefault="00000000" w:rsidRPr="00000000" w14:paraId="0000012A">
      <w:pPr>
        <w:jc w:val="both"/>
        <w:rPr>
          <w:shd w:fill="ead1dc" w:val="clear"/>
        </w:rPr>
      </w:pPr>
      <w:r w:rsidDel="00000000" w:rsidR="00000000" w:rsidRPr="00000000">
        <w:rPr>
          <w:rtl w:val="0"/>
        </w:rPr>
      </w:r>
    </w:p>
    <w:p w:rsidR="00000000" w:rsidDel="00000000" w:rsidP="00000000" w:rsidRDefault="00000000" w:rsidRPr="00000000" w14:paraId="0000012B">
      <w:pPr>
        <w:jc w:val="both"/>
        <w:rPr>
          <w:shd w:fill="ead1dc" w:val="clear"/>
        </w:rPr>
      </w:pPr>
      <w:r w:rsidDel="00000000" w:rsidR="00000000" w:rsidRPr="00000000">
        <w:rPr>
          <w:shd w:fill="ead1dc" w:val="clear"/>
          <w:rtl w:val="0"/>
        </w:rPr>
        <w:t xml:space="preserve">The appraisal team's role generally confines to determining the value and loss amount for each item of damage the insured party sustained. One frequently occurring issue that triggers frustration and antagonism is whether the loss scope is appraisable under the Standard Fire Policy. </w:t>
      </w:r>
    </w:p>
    <w:p w:rsidR="00000000" w:rsidDel="00000000" w:rsidP="00000000" w:rsidRDefault="00000000" w:rsidRPr="00000000" w14:paraId="0000012C">
      <w:pPr>
        <w:jc w:val="both"/>
        <w:rPr>
          <w:shd w:fill="ead1dc" w:val="clear"/>
        </w:rPr>
      </w:pPr>
      <w:r w:rsidDel="00000000" w:rsidR="00000000" w:rsidRPr="00000000">
        <w:rPr>
          <w:rtl w:val="0"/>
        </w:rPr>
      </w:r>
    </w:p>
    <w:p w:rsidR="00000000" w:rsidDel="00000000" w:rsidP="00000000" w:rsidRDefault="00000000" w:rsidRPr="00000000" w14:paraId="0000012D">
      <w:pPr>
        <w:jc w:val="both"/>
        <w:rPr>
          <w:shd w:fill="ead1dc" w:val="clear"/>
        </w:rPr>
      </w:pPr>
      <w:r w:rsidDel="00000000" w:rsidR="00000000" w:rsidRPr="00000000">
        <w:rPr>
          <w:shd w:fill="ead1dc" w:val="clear"/>
          <w:rtl w:val="0"/>
        </w:rPr>
        <w:t xml:space="preserve">**Example**: It's universally accepted that replacing fire-charred wooden beams is subject to an appraisal. However, the number of beams requiring replacement may not be subject to appraisal as it could be considered a potential coverage issue. </w:t>
      </w:r>
    </w:p>
    <w:p w:rsidR="00000000" w:rsidDel="00000000" w:rsidP="00000000" w:rsidRDefault="00000000" w:rsidRPr="00000000" w14:paraId="0000012E">
      <w:pPr>
        <w:jc w:val="both"/>
        <w:rPr>
          <w:shd w:fill="ead1dc" w:val="clear"/>
        </w:rPr>
      </w:pPr>
      <w:r w:rsidDel="00000000" w:rsidR="00000000" w:rsidRPr="00000000">
        <w:rPr>
          <w:rtl w:val="0"/>
        </w:rPr>
      </w:r>
    </w:p>
    <w:p w:rsidR="00000000" w:rsidDel="00000000" w:rsidP="00000000" w:rsidRDefault="00000000" w:rsidRPr="00000000" w14:paraId="0000012F">
      <w:pPr>
        <w:jc w:val="both"/>
        <w:rPr>
          <w:shd w:fill="ead1dc" w:val="clear"/>
        </w:rPr>
      </w:pPr>
      <w:r w:rsidDel="00000000" w:rsidR="00000000" w:rsidRPr="00000000">
        <w:rPr>
          <w:shd w:fill="ead1dc" w:val="clear"/>
          <w:rtl w:val="0"/>
        </w:rPr>
        <w:t xml:space="preserve">The Standard Fire Policy's appraisal clause specifies that appraisal is appropriate "in case the insured and this company shall fail to agree as to the actual cash value or the amount of loss..." </w:t>
      </w:r>
    </w:p>
    <w:p w:rsidR="00000000" w:rsidDel="00000000" w:rsidP="00000000" w:rsidRDefault="00000000" w:rsidRPr="00000000" w14:paraId="00000130">
      <w:pPr>
        <w:jc w:val="both"/>
        <w:rPr>
          <w:shd w:fill="ead1dc" w:val="clear"/>
        </w:rPr>
      </w:pPr>
      <w:r w:rsidDel="00000000" w:rsidR="00000000" w:rsidRPr="00000000">
        <w:rPr>
          <w:rtl w:val="0"/>
        </w:rPr>
      </w:r>
    </w:p>
    <w:p w:rsidR="00000000" w:rsidDel="00000000" w:rsidP="00000000" w:rsidRDefault="00000000" w:rsidRPr="00000000" w14:paraId="00000131">
      <w:pPr>
        <w:jc w:val="both"/>
        <w:rPr>
          <w:shd w:fill="ead1dc" w:val="clear"/>
        </w:rPr>
      </w:pPr>
      <w:r w:rsidDel="00000000" w:rsidR="00000000" w:rsidRPr="00000000">
        <w:rPr>
          <w:shd w:fill="ead1dc" w:val="clear"/>
          <w:rtl w:val="0"/>
        </w:rPr>
        <w:t xml:space="preserve">Analyzing this policy's unambiguous language objectively indicates that determining the loss amount requires drawing conclusions about the property damage extent, which is the appraisal subject. It also involves assessing the remediation or replacement amount, extent, and cost to fulfill the carrier’s policy obligation. </w:t>
      </w:r>
    </w:p>
    <w:p w:rsidR="00000000" w:rsidDel="00000000" w:rsidP="00000000" w:rsidRDefault="00000000" w:rsidRPr="00000000" w14:paraId="00000132">
      <w:pPr>
        <w:jc w:val="both"/>
        <w:rPr>
          <w:shd w:fill="ead1dc" w:val="clear"/>
        </w:rPr>
      </w:pPr>
      <w:r w:rsidDel="00000000" w:rsidR="00000000" w:rsidRPr="00000000">
        <w:rPr>
          <w:rtl w:val="0"/>
        </w:rPr>
      </w:r>
    </w:p>
    <w:p w:rsidR="00000000" w:rsidDel="00000000" w:rsidP="00000000" w:rsidRDefault="00000000" w:rsidRPr="00000000" w14:paraId="00000133">
      <w:pPr>
        <w:jc w:val="both"/>
        <w:rPr>
          <w:u w:val="single"/>
          <w:shd w:fill="ead1dc" w:val="clear"/>
        </w:rPr>
      </w:pPr>
      <w:r w:rsidDel="00000000" w:rsidR="00000000" w:rsidRPr="00000000">
        <w:rPr>
          <w:shd w:fill="ead1dc" w:val="clear"/>
          <w:rtl w:val="0"/>
        </w:rPr>
        <w:t xml:space="preserve">The complexity of these assessments underscores the </w:t>
      </w:r>
      <w:r w:rsidDel="00000000" w:rsidR="00000000" w:rsidRPr="00000000">
        <w:rPr>
          <w:u w:val="single"/>
          <w:shd w:fill="ead1dc" w:val="clear"/>
          <w:rtl w:val="0"/>
        </w:rPr>
        <w:t xml:space="preserve">importance of a detailed appraisal that covers all facets of the loss and value.</w:t>
      </w:r>
    </w:p>
    <w:p w:rsidR="00000000" w:rsidDel="00000000" w:rsidP="00000000" w:rsidRDefault="00000000" w:rsidRPr="00000000" w14:paraId="00000134">
      <w:pPr>
        <w:jc w:val="both"/>
        <w:rPr/>
      </w:pPr>
      <w:r w:rsidDel="00000000" w:rsidR="00000000" w:rsidRPr="00000000">
        <w:rPr>
          <w:rtl w:val="0"/>
        </w:rPr>
      </w:r>
    </w:p>
    <w:p w:rsidR="00000000" w:rsidDel="00000000" w:rsidP="00000000" w:rsidRDefault="00000000" w:rsidRPr="00000000" w14:paraId="00000135">
      <w:pPr>
        <w:jc w:val="both"/>
        <w:rPr/>
      </w:pPr>
      <w:r w:rsidDel="00000000" w:rsidR="00000000" w:rsidRPr="00000000">
        <w:rPr>
          <w:rtl w:val="0"/>
        </w:rPr>
        <w:t xml:space="preserve">___________________</w:t>
      </w:r>
    </w:p>
    <w:p w:rsidR="00000000" w:rsidDel="00000000" w:rsidP="00000000" w:rsidRDefault="00000000" w:rsidRPr="00000000" w14:paraId="00000136">
      <w:pPr>
        <w:jc w:val="both"/>
        <w:rPr>
          <w:b w:val="1"/>
          <w:bCs w:val="1"/>
        </w:rPr>
      </w:pPr>
      <w:r w:rsidDel="00000000" w:rsidR="00000000" w:rsidRPr="00000000">
        <w:rPr>
          <w:b w:val="1"/>
          <w:bCs w:val="1"/>
          <w:rtl w:val="0"/>
        </w:rPr>
        <w:t xml:space="preserve">Case Study</w:t>
      </w:r>
    </w:p>
    <w:p w:rsidR="00000000" w:rsidDel="00000000" w:rsidP="00000000" w:rsidRDefault="00000000" w:rsidRPr="00000000" w14:paraId="00000137">
      <w:pPr>
        <w:jc w:val="both"/>
        <w:rPr>
          <w:b w:val="1"/>
          <w:bCs w:val="1"/>
        </w:rPr>
      </w:pPr>
      <w:r w:rsidDel="00000000" w:rsidR="00000000" w:rsidRPr="00000000">
        <w:rPr>
          <w:rtl w:val="0"/>
        </w:rPr>
      </w:r>
    </w:p>
    <w:p w:rsidR="00000000" w:rsidDel="00000000" w:rsidP="00000000" w:rsidRDefault="00000000" w:rsidRPr="00000000" w14:paraId="00000138">
      <w:pPr>
        <w:jc w:val="both"/>
        <w:rPr>
          <w:b w:val="1"/>
          <w:bCs w:val="1"/>
        </w:rPr>
      </w:pPr>
      <w:r w:rsidDel="00000000" w:rsidR="00000000" w:rsidRPr="00000000">
        <w:rPr>
          <w:b w:val="1"/>
          <w:bCs w:val="1"/>
          <w:rtl w:val="0"/>
        </w:rPr>
        <w:t xml:space="preserve">**CASE STUDY: Safeco Ins. Co. v. Sharma - A Question of Value and the Role of Appraisers**</w:t>
      </w:r>
    </w:p>
    <w:p w:rsidR="00000000" w:rsidDel="00000000" w:rsidP="00000000" w:rsidRDefault="00000000" w:rsidRPr="00000000" w14:paraId="00000139">
      <w:pPr>
        <w:jc w:val="both"/>
        <w:rPr>
          <w:b w:val="1"/>
          <w:bCs w:val="1"/>
        </w:rPr>
      </w:pPr>
      <w:r w:rsidDel="00000000" w:rsidR="00000000" w:rsidRPr="00000000">
        <w:rPr>
          <w:rtl w:val="0"/>
        </w:rPr>
      </w:r>
    </w:p>
    <w:p w:rsidR="00000000" w:rsidDel="00000000" w:rsidP="00000000" w:rsidRDefault="00000000" w:rsidRPr="00000000" w14:paraId="0000013A">
      <w:pPr>
        <w:jc w:val="both"/>
        <w:rPr>
          <w:b w:val="1"/>
          <w:bCs w:val="1"/>
        </w:rPr>
      </w:pPr>
      <w:r w:rsidDel="00000000" w:rsidR="00000000" w:rsidRPr="00000000">
        <w:rPr>
          <w:b w:val="1"/>
          <w:bCs w:val="1"/>
          <w:rtl w:val="0"/>
        </w:rPr>
        <w:t xml:space="preserve">In the intricate landscape of insurance claims, it's crucial to understand the roles, responsibilities, and limitations of the parties involved. The case of Safeco Ins. Co. v. Sharma provides a prime opportunity to examine such intricacies and implications in the real world.</w:t>
      </w:r>
    </w:p>
    <w:p w:rsidR="00000000" w:rsidDel="00000000" w:rsidP="00000000" w:rsidRDefault="00000000" w:rsidRPr="00000000" w14:paraId="0000013B">
      <w:pPr>
        <w:jc w:val="both"/>
        <w:rPr>
          <w:b w:val="1"/>
          <w:bCs w:val="1"/>
        </w:rPr>
      </w:pPr>
      <w:r w:rsidDel="00000000" w:rsidR="00000000" w:rsidRPr="00000000">
        <w:rPr>
          <w:rtl w:val="0"/>
        </w:rPr>
      </w:r>
    </w:p>
    <w:p w:rsidR="00000000" w:rsidDel="00000000" w:rsidP="00000000" w:rsidRDefault="00000000" w:rsidRPr="00000000" w14:paraId="0000013C">
      <w:pPr>
        <w:jc w:val="both"/>
        <w:rPr>
          <w:b w:val="1"/>
          <w:bCs w:val="1"/>
        </w:rPr>
      </w:pPr>
      <w:r w:rsidDel="00000000" w:rsidR="00000000" w:rsidRPr="00000000">
        <w:rPr>
          <w:b w:val="1"/>
          <w:bCs w:val="1"/>
          <w:rtl w:val="0"/>
        </w:rPr>
        <w:t xml:space="preserve">**The Claim and the Conflict**</w:t>
      </w:r>
    </w:p>
    <w:p w:rsidR="00000000" w:rsidDel="00000000" w:rsidP="00000000" w:rsidRDefault="00000000" w:rsidRPr="00000000" w14:paraId="0000013D">
      <w:pPr>
        <w:jc w:val="both"/>
        <w:rPr>
          <w:b w:val="1"/>
          <w:bCs w:val="1"/>
        </w:rPr>
      </w:pPr>
      <w:r w:rsidDel="00000000" w:rsidR="00000000" w:rsidRPr="00000000">
        <w:rPr>
          <w:rtl w:val="0"/>
        </w:rPr>
      </w:r>
    </w:p>
    <w:p w:rsidR="00000000" w:rsidDel="00000000" w:rsidP="00000000" w:rsidRDefault="00000000" w:rsidRPr="00000000" w14:paraId="0000013E">
      <w:pPr>
        <w:jc w:val="both"/>
        <w:rPr/>
      </w:pPr>
      <w:r w:rsidDel="00000000" w:rsidR="00000000" w:rsidRPr="00000000">
        <w:rPr>
          <w:rtl w:val="0"/>
        </w:rPr>
        <w:t xml:space="preserve">In Safeco Ins. Co. v. Sharma, the insured claimed the theft of a matched set of 36 paintings. A matched set, by definition, holds a higher value due to its unified theme, style, and the complementary nature of the individual pieces. However, the appraisal determined that the stolen paintings were not a matched set, thereby assigning them a lesser value. This discrepancy formed the core of the dispute.</w:t>
      </w:r>
    </w:p>
    <w:p w:rsidR="00000000" w:rsidDel="00000000" w:rsidP="00000000" w:rsidRDefault="00000000" w:rsidRPr="00000000" w14:paraId="0000013F">
      <w:pPr>
        <w:jc w:val="both"/>
        <w:rPr/>
      </w:pPr>
      <w:r w:rsidDel="00000000" w:rsidR="00000000" w:rsidRPr="00000000">
        <w:rPr>
          <w:rtl w:val="0"/>
        </w:rPr>
      </w:r>
    </w:p>
    <w:p w:rsidR="00000000" w:rsidDel="00000000" w:rsidP="00000000" w:rsidRDefault="00000000" w:rsidRPr="00000000" w14:paraId="00000140">
      <w:pPr>
        <w:jc w:val="both"/>
        <w:rPr/>
      </w:pPr>
      <w:r w:rsidDel="00000000" w:rsidR="00000000" w:rsidRPr="00000000">
        <w:rPr>
          <w:rtl w:val="0"/>
        </w:rPr>
        <w:t xml:space="preserve">**The Court's Ruling**</w:t>
      </w:r>
    </w:p>
    <w:p w:rsidR="00000000" w:rsidDel="00000000" w:rsidP="00000000" w:rsidRDefault="00000000" w:rsidRPr="00000000" w14:paraId="00000141">
      <w:pPr>
        <w:jc w:val="both"/>
        <w:rPr/>
      </w:pPr>
      <w:r w:rsidDel="00000000" w:rsidR="00000000" w:rsidRPr="00000000">
        <w:rPr>
          <w:rtl w:val="0"/>
        </w:rPr>
      </w:r>
    </w:p>
    <w:p w:rsidR="00000000" w:rsidDel="00000000" w:rsidP="00000000" w:rsidRDefault="00000000" w:rsidRPr="00000000" w14:paraId="00000142">
      <w:pPr>
        <w:jc w:val="both"/>
        <w:rPr/>
      </w:pPr>
      <w:r w:rsidDel="00000000" w:rsidR="00000000" w:rsidRPr="00000000">
        <w:rPr>
          <w:rtl w:val="0"/>
        </w:rPr>
        <w:t xml:space="preserve">The court reversed a prior confirmation of the appraisal award. The judge asserted that the role of the appraisal panel does not extend to determining whether the insured lost what was claimed or something different. In essence, even though the nature of the insured's property (whether it was a matched set or not) impacted its value, it was beyond the scope of the appraisal provision to make that determination.</w:t>
      </w:r>
    </w:p>
    <w:p w:rsidR="00000000" w:rsidDel="00000000" w:rsidP="00000000" w:rsidRDefault="00000000" w:rsidRPr="00000000" w14:paraId="00000143">
      <w:pPr>
        <w:jc w:val="both"/>
        <w:rPr/>
      </w:pPr>
      <w:r w:rsidDel="00000000" w:rsidR="00000000" w:rsidRPr="00000000">
        <w:rPr>
          <w:rtl w:val="0"/>
        </w:rPr>
      </w:r>
    </w:p>
    <w:p w:rsidR="00000000" w:rsidDel="00000000" w:rsidP="00000000" w:rsidRDefault="00000000" w:rsidRPr="00000000" w14:paraId="00000144">
      <w:pPr>
        <w:jc w:val="both"/>
        <w:rPr/>
      </w:pPr>
      <w:r w:rsidDel="00000000" w:rsidR="00000000" w:rsidRPr="00000000">
        <w:rPr>
          <w:rtl w:val="0"/>
        </w:rPr>
        <w:t xml:space="preserve">**Applying the Principles**</w:t>
      </w:r>
    </w:p>
    <w:p w:rsidR="00000000" w:rsidDel="00000000" w:rsidP="00000000" w:rsidRDefault="00000000" w:rsidRPr="00000000" w14:paraId="00000145">
      <w:pPr>
        <w:jc w:val="both"/>
        <w:rPr/>
      </w:pPr>
      <w:r w:rsidDel="00000000" w:rsidR="00000000" w:rsidRPr="00000000">
        <w:rPr>
          <w:rtl w:val="0"/>
        </w:rPr>
      </w:r>
    </w:p>
    <w:p w:rsidR="00000000" w:rsidDel="00000000" w:rsidP="00000000" w:rsidRDefault="00000000" w:rsidRPr="00000000" w14:paraId="00000146">
      <w:pPr>
        <w:jc w:val="both"/>
        <w:rPr/>
      </w:pPr>
      <w:r w:rsidDel="00000000" w:rsidR="00000000" w:rsidRPr="00000000">
        <w:rPr>
          <w:rtl w:val="0"/>
        </w:rPr>
        <w:t xml:space="preserve">Reflecting on this case in light of our textbook's teachings, we see a prime illustration of the need for a clear delineation of the appraiser's role and the importance of an appropriate approach in the appraisal process. </w:t>
      </w:r>
    </w:p>
    <w:p w:rsidR="00000000" w:rsidDel="00000000" w:rsidP="00000000" w:rsidRDefault="00000000" w:rsidRPr="00000000" w14:paraId="00000147">
      <w:pPr>
        <w:jc w:val="both"/>
        <w:rPr/>
      </w:pPr>
      <w:r w:rsidDel="00000000" w:rsidR="00000000" w:rsidRPr="00000000">
        <w:rPr>
          <w:rtl w:val="0"/>
        </w:rPr>
      </w:r>
    </w:p>
    <w:p w:rsidR="00000000" w:rsidDel="00000000" w:rsidP="00000000" w:rsidRDefault="00000000" w:rsidRPr="00000000" w14:paraId="00000148">
      <w:pPr>
        <w:jc w:val="both"/>
        <w:rPr/>
      </w:pPr>
      <w:r w:rsidDel="00000000" w:rsidR="00000000" w:rsidRPr="00000000">
        <w:rPr>
          <w:rtl w:val="0"/>
        </w:rPr>
        <w:t xml:space="preserve">The textbook suggests an "appropriate and efficient approach" in the Safeco case would have been for the appraisers to render two conclusions: one assuming the stolen paintings formed a matched set and another assuming a non-matched set. This would provide a range of potential loss values. Subsequently, it would fall upon the court to enforce the appropriate award based on its judgment about whether the paintings indeed constituted a matched set. This approach underscores the intersection of legal interpretations and valuation in insurance claim settlements. </w:t>
      </w:r>
    </w:p>
    <w:p w:rsidR="00000000" w:rsidDel="00000000" w:rsidP="00000000" w:rsidRDefault="00000000" w:rsidRPr="00000000" w14:paraId="00000149">
      <w:pPr>
        <w:jc w:val="both"/>
        <w:rPr/>
      </w:pPr>
      <w:r w:rsidDel="00000000" w:rsidR="00000000" w:rsidRPr="00000000">
        <w:rPr>
          <w:rtl w:val="0"/>
        </w:rPr>
      </w:r>
    </w:p>
    <w:p w:rsidR="00000000" w:rsidDel="00000000" w:rsidP="00000000" w:rsidRDefault="00000000" w:rsidRPr="00000000" w14:paraId="0000014A">
      <w:pPr>
        <w:jc w:val="both"/>
        <w:rPr>
          <w:b w:val="1"/>
          <w:bCs w:val="1"/>
        </w:rPr>
      </w:pPr>
      <w:r w:rsidDel="00000000" w:rsidR="00000000" w:rsidRPr="00000000">
        <w:rPr>
          <w:rtl w:val="0"/>
        </w:rPr>
        <w:t xml:space="preserve">In conclusion, Safeco Ins. Co. v. Sharma demonstrates the nuanced role of appraisers and the need for precise application of insurance principles to real-life situations. The case highlights the criticality of collaborative decision-making involving both appraisers and courts in complex insurance claims</w:t>
      </w:r>
      <w:r w:rsidDel="00000000" w:rsidR="00000000" w:rsidRPr="00000000">
        <w:rPr>
          <w:b w:val="1"/>
          <w:bCs w:val="1"/>
          <w:rtl w:val="0"/>
        </w:rPr>
        <w:t xml:space="preserve">.</w:t>
      </w:r>
    </w:p>
    <w:p w:rsidR="00000000" w:rsidDel="00000000" w:rsidP="00000000" w:rsidRDefault="00000000" w:rsidRPr="00000000" w14:paraId="0000014B">
      <w:pPr>
        <w:jc w:val="both"/>
        <w:rPr>
          <w:b w:val="1"/>
          <w:bCs w:val="1"/>
        </w:rPr>
      </w:pPr>
      <w:r w:rsidDel="00000000" w:rsidR="00000000" w:rsidRPr="00000000">
        <w:rPr>
          <w:b w:val="1"/>
          <w:bCs w:val="1"/>
          <w:rtl w:val="0"/>
        </w:rPr>
        <w:t xml:space="preserve">_______________</w:t>
      </w:r>
    </w:p>
    <w:p w:rsidR="00000000" w:rsidDel="00000000" w:rsidP="00000000" w:rsidRDefault="00000000" w:rsidRPr="00000000" w14:paraId="0000014C">
      <w:pPr>
        <w:jc w:val="both"/>
        <w:rPr>
          <w:b w:val="1"/>
          <w:bCs w:val="1"/>
        </w:rPr>
      </w:pPr>
      <w:r w:rsidDel="00000000" w:rsidR="00000000" w:rsidRPr="00000000">
        <w:rPr>
          <w:rtl w:val="0"/>
        </w:rPr>
      </w:r>
    </w:p>
    <w:p w:rsidR="00000000" w:rsidDel="00000000" w:rsidP="00000000" w:rsidRDefault="00000000" w:rsidRPr="00000000" w14:paraId="0000014D">
      <w:pPr>
        <w:jc w:val="both"/>
        <w:rPr>
          <w:b w:val="1"/>
          <w:bCs w:val="1"/>
        </w:rPr>
      </w:pPr>
      <w:r w:rsidDel="00000000" w:rsidR="00000000" w:rsidRPr="00000000">
        <w:rPr>
          <w:rtl w:val="0"/>
        </w:rPr>
      </w:r>
    </w:p>
    <w:p w:rsidR="00000000" w:rsidDel="00000000" w:rsidP="00000000" w:rsidRDefault="00000000" w:rsidRPr="00000000" w14:paraId="0000014E">
      <w:pPr>
        <w:jc w:val="both"/>
        <w:rPr/>
      </w:pPr>
      <w:r w:rsidDel="00000000" w:rsidR="00000000" w:rsidRPr="00000000">
        <w:rPr>
          <w:b w:val="1"/>
          <w:bCs w:val="1"/>
          <w:rtl w:val="0"/>
        </w:rPr>
        <w:t xml:space="preserve">**</w:t>
      </w:r>
      <w:r w:rsidDel="00000000" w:rsidR="00000000" w:rsidRPr="00000000">
        <w:rPr>
          <w:rtl w:val="0"/>
        </w:rPr>
        <w:t xml:space="preserve">Slide 1:**</w:t>
      </w:r>
    </w:p>
    <w:p w:rsidR="00000000" w:rsidDel="00000000" w:rsidP="00000000" w:rsidRDefault="00000000" w:rsidRPr="00000000" w14:paraId="0000014F">
      <w:pPr>
        <w:jc w:val="both"/>
        <w:rPr/>
      </w:pPr>
      <w:r w:rsidDel="00000000" w:rsidR="00000000" w:rsidRPr="00000000">
        <w:rPr>
          <w:rtl w:val="0"/>
        </w:rPr>
      </w:r>
    </w:p>
    <w:p w:rsidR="00000000" w:rsidDel="00000000" w:rsidP="00000000" w:rsidRDefault="00000000" w:rsidRPr="00000000" w14:paraId="00000150">
      <w:pPr>
        <w:jc w:val="both"/>
        <w:rPr/>
      </w:pPr>
      <w:r w:rsidDel="00000000" w:rsidR="00000000" w:rsidRPr="00000000">
        <w:rPr>
          <w:rtl w:val="0"/>
        </w:rPr>
        <w:t xml:space="preserve">(1) **Text**: Title: Selecting Appropriate Appraisers</w:t>
      </w:r>
    </w:p>
    <w:p w:rsidR="00000000" w:rsidDel="00000000" w:rsidP="00000000" w:rsidRDefault="00000000" w:rsidRPr="00000000" w14:paraId="00000151">
      <w:pPr>
        <w:jc w:val="both"/>
        <w:rPr>
          <w:b w:val="1"/>
          <w:bCs w:val="1"/>
        </w:rPr>
      </w:pPr>
      <w:r w:rsidDel="00000000" w:rsidR="00000000" w:rsidRPr="00000000">
        <w:rPr>
          <w:rtl w:val="0"/>
        </w:rPr>
        <w:tab/>
      </w:r>
      <w:r w:rsidDel="00000000" w:rsidR="00000000" w:rsidRPr="00000000">
        <w:rPr>
          <w:b w:val="1"/>
          <w:bCs w:val="1"/>
          <w:rtl w:val="0"/>
        </w:rPr>
        <w:t xml:space="preserve">**2.1**</w:t>
      </w:r>
    </w:p>
    <w:p w:rsidR="00000000" w:rsidDel="00000000" w:rsidP="00000000" w:rsidRDefault="00000000" w:rsidRPr="00000000" w14:paraId="00000152">
      <w:pPr>
        <w:jc w:val="both"/>
        <w:rPr/>
      </w:pPr>
      <w:r w:rsidDel="00000000" w:rsidR="00000000" w:rsidRPr="00000000">
        <w:rPr>
          <w:rtl w:val="0"/>
        </w:rPr>
        <w:t xml:space="preserve">(2) **Voice Over Script**: "As we embark on the second part of this chapter, let's delve into the crucial task of selecting the right appraiser for your claim type. This decision could greatly influence your claim's outcome. In specific cases, an experienced public adjuster or forensic accountant may be the most suitable choice."</w:t>
      </w:r>
    </w:p>
    <w:p w:rsidR="00000000" w:rsidDel="00000000" w:rsidP="00000000" w:rsidRDefault="00000000" w:rsidRPr="00000000" w14:paraId="00000153">
      <w:pPr>
        <w:jc w:val="both"/>
        <w:rPr/>
      </w:pPr>
      <w:r w:rsidDel="00000000" w:rsidR="00000000" w:rsidRPr="00000000">
        <w:rPr>
          <w:rtl w:val="0"/>
        </w:rPr>
      </w:r>
    </w:p>
    <w:p w:rsidR="00000000" w:rsidDel="00000000" w:rsidP="00000000" w:rsidRDefault="00000000" w:rsidRPr="00000000" w14:paraId="00000154">
      <w:pPr>
        <w:jc w:val="both"/>
        <w:rPr/>
      </w:pPr>
      <w:r w:rsidDel="00000000" w:rsidR="00000000" w:rsidRPr="00000000">
        <w:rPr>
          <w:rtl w:val="0"/>
        </w:rPr>
        <w:t xml:space="preserve">(3) **Suggested Graphics**: A flowchart showing the decision process for choosing the correct appraiser based on claim type.</w:t>
      </w:r>
    </w:p>
    <w:p w:rsidR="00000000" w:rsidDel="00000000" w:rsidP="00000000" w:rsidRDefault="00000000" w:rsidRPr="00000000" w14:paraId="00000155">
      <w:pPr>
        <w:jc w:val="both"/>
        <w:rPr/>
      </w:pPr>
      <w:r w:rsidDel="00000000" w:rsidR="00000000" w:rsidRPr="00000000">
        <w:rPr>
          <w:rtl w:val="0"/>
        </w:rPr>
      </w:r>
    </w:p>
    <w:p w:rsidR="00000000" w:rsidDel="00000000" w:rsidP="00000000" w:rsidRDefault="00000000" w:rsidRPr="00000000" w14:paraId="00000156">
      <w:pPr>
        <w:jc w:val="both"/>
        <w:rPr/>
      </w:pPr>
      <w:r w:rsidDel="00000000" w:rsidR="00000000" w:rsidRPr="00000000">
        <w:rPr>
          <w:rtl w:val="0"/>
        </w:rPr>
        <w:t xml:space="preserve">**Slide 2:**</w:t>
      </w:r>
    </w:p>
    <w:p w:rsidR="00000000" w:rsidDel="00000000" w:rsidP="00000000" w:rsidRDefault="00000000" w:rsidRPr="00000000" w14:paraId="00000157">
      <w:pPr>
        <w:jc w:val="both"/>
        <w:rPr/>
      </w:pPr>
      <w:r w:rsidDel="00000000" w:rsidR="00000000" w:rsidRPr="00000000">
        <w:rPr>
          <w:rtl w:val="0"/>
        </w:rPr>
      </w:r>
    </w:p>
    <w:p w:rsidR="00000000" w:rsidDel="00000000" w:rsidP="00000000" w:rsidRDefault="00000000" w:rsidRPr="00000000" w14:paraId="00000158">
      <w:pPr>
        <w:jc w:val="both"/>
        <w:rPr/>
      </w:pPr>
      <w:r w:rsidDel="00000000" w:rsidR="00000000" w:rsidRPr="00000000">
        <w:rPr>
          <w:rtl w:val="0"/>
        </w:rPr>
        <w:t xml:space="preserve">(1) **Text**: Appraiser Expertise: Why it matters</w:t>
      </w:r>
    </w:p>
    <w:p w:rsidR="00000000" w:rsidDel="00000000" w:rsidP="00000000" w:rsidRDefault="00000000" w:rsidRPr="00000000" w14:paraId="00000159">
      <w:pPr>
        <w:jc w:val="both"/>
        <w:rPr/>
      </w:pPr>
      <w:r w:rsidDel="00000000" w:rsidR="00000000" w:rsidRPr="00000000">
        <w:rPr>
          <w:rtl w:val="0"/>
        </w:rPr>
      </w:r>
    </w:p>
    <w:p w:rsidR="00000000" w:rsidDel="00000000" w:rsidP="00000000" w:rsidRDefault="00000000" w:rsidRPr="00000000" w14:paraId="0000015A">
      <w:pPr>
        <w:jc w:val="both"/>
        <w:rPr/>
      </w:pPr>
      <w:r w:rsidDel="00000000" w:rsidR="00000000" w:rsidRPr="00000000">
        <w:rPr>
          <w:rtl w:val="0"/>
        </w:rPr>
        <w:t xml:space="preserve">(2) **Voice Over Script**: "Consider this scenario: in complex cases involving extensive business interruption claims, a forensic accountant's expertise could accurately estimate the loss incurred due to halted operations. Their nuanced understanding of financial records, market conditions, and relevant business metrics provides a more precise assessment than a general appraiser."</w:t>
      </w:r>
    </w:p>
    <w:p w:rsidR="00000000" w:rsidDel="00000000" w:rsidP="00000000" w:rsidRDefault="00000000" w:rsidRPr="00000000" w14:paraId="0000015B">
      <w:pPr>
        <w:jc w:val="both"/>
        <w:rPr/>
      </w:pPr>
      <w:r w:rsidDel="00000000" w:rsidR="00000000" w:rsidRPr="00000000">
        <w:rPr>
          <w:rtl w:val="0"/>
        </w:rPr>
      </w:r>
    </w:p>
    <w:p w:rsidR="00000000" w:rsidDel="00000000" w:rsidP="00000000" w:rsidRDefault="00000000" w:rsidRPr="00000000" w14:paraId="0000015C">
      <w:pPr>
        <w:jc w:val="both"/>
        <w:rPr/>
      </w:pPr>
      <w:r w:rsidDel="00000000" w:rsidR="00000000" w:rsidRPr="00000000">
        <w:rPr>
          <w:rtl w:val="0"/>
        </w:rPr>
        <w:t xml:space="preserve">(3) **Suggested Graphics**: A split-screen image showing a general appraiser on one side and a forensic accountant on the other, with a scale tipping in favor of the forensic accountant.</w:t>
      </w:r>
    </w:p>
    <w:p w:rsidR="00000000" w:rsidDel="00000000" w:rsidP="00000000" w:rsidRDefault="00000000" w:rsidRPr="00000000" w14:paraId="0000015D">
      <w:pPr>
        <w:jc w:val="both"/>
        <w:rPr/>
      </w:pPr>
      <w:r w:rsidDel="00000000" w:rsidR="00000000" w:rsidRPr="00000000">
        <w:rPr>
          <w:rtl w:val="0"/>
        </w:rPr>
      </w:r>
    </w:p>
    <w:p w:rsidR="00000000" w:rsidDel="00000000" w:rsidP="00000000" w:rsidRDefault="00000000" w:rsidRPr="00000000" w14:paraId="0000015E">
      <w:pPr>
        <w:jc w:val="both"/>
        <w:rPr/>
      </w:pPr>
      <w:r w:rsidDel="00000000" w:rsidR="00000000" w:rsidRPr="00000000">
        <w:rPr>
          <w:rtl w:val="0"/>
        </w:rPr>
        <w:t xml:space="preserve">**Slide 3:**</w:t>
      </w:r>
    </w:p>
    <w:p w:rsidR="00000000" w:rsidDel="00000000" w:rsidP="00000000" w:rsidRDefault="00000000" w:rsidRPr="00000000" w14:paraId="0000015F">
      <w:pPr>
        <w:jc w:val="both"/>
        <w:rPr/>
      </w:pPr>
      <w:r w:rsidDel="00000000" w:rsidR="00000000" w:rsidRPr="00000000">
        <w:rPr>
          <w:rtl w:val="0"/>
        </w:rPr>
      </w:r>
    </w:p>
    <w:p w:rsidR="00000000" w:rsidDel="00000000" w:rsidP="00000000" w:rsidRDefault="00000000" w:rsidRPr="00000000" w14:paraId="00000160">
      <w:pPr>
        <w:jc w:val="both"/>
        <w:rPr/>
      </w:pPr>
      <w:r w:rsidDel="00000000" w:rsidR="00000000" w:rsidRPr="00000000">
        <w:rPr>
          <w:rtl w:val="0"/>
        </w:rPr>
        <w:t xml:space="preserve">(1) **Text**:</w:t>
      </w:r>
      <w:r w:rsidDel="00000000" w:rsidR="00000000" w:rsidRPr="00000000">
        <w:rPr>
          <w:b w:val="1"/>
          <w:bCs w:val="1"/>
          <w:rtl w:val="0"/>
        </w:rPr>
        <w:t xml:space="preserve"> 2.2 </w:t>
      </w:r>
      <w:r w:rsidDel="00000000" w:rsidR="00000000" w:rsidRPr="00000000">
        <w:rPr>
          <w:rtl w:val="0"/>
        </w:rPr>
        <w:t xml:space="preserve">Understanding Legal Context: Florida Case Studies</w:t>
      </w:r>
    </w:p>
    <w:p w:rsidR="00000000" w:rsidDel="00000000" w:rsidP="00000000" w:rsidRDefault="00000000" w:rsidRPr="00000000" w14:paraId="00000161">
      <w:pPr>
        <w:jc w:val="both"/>
        <w:rPr/>
      </w:pPr>
      <w:r w:rsidDel="00000000" w:rsidR="00000000" w:rsidRPr="00000000">
        <w:rPr>
          <w:rtl w:val="0"/>
        </w:rPr>
      </w:r>
    </w:p>
    <w:p w:rsidR="00000000" w:rsidDel="00000000" w:rsidP="00000000" w:rsidRDefault="00000000" w:rsidRPr="00000000" w14:paraId="00000162">
      <w:pPr>
        <w:jc w:val="both"/>
        <w:rPr/>
      </w:pPr>
      <w:r w:rsidDel="00000000" w:rsidR="00000000" w:rsidRPr="00000000">
        <w:rPr>
          <w:rtl w:val="0"/>
        </w:rPr>
        <w:t xml:space="preserve">(2) **Voice Over Script**: "Appraisals remain a vital part of the claim settlement process, regardless of the insurer's initial response to a claim. Let's consider a few case studies from Florida, where appraisal claims were not subject to dismissal even in the face of full claim denial. This stance highlights the importance of appraisal in insurance dispute resolution."</w:t>
      </w:r>
    </w:p>
    <w:p w:rsidR="00000000" w:rsidDel="00000000" w:rsidP="00000000" w:rsidRDefault="00000000" w:rsidRPr="00000000" w14:paraId="00000163">
      <w:pPr>
        <w:jc w:val="both"/>
        <w:rPr/>
      </w:pPr>
      <w:r w:rsidDel="00000000" w:rsidR="00000000" w:rsidRPr="00000000">
        <w:rPr>
          <w:rtl w:val="0"/>
        </w:rPr>
      </w:r>
    </w:p>
    <w:p w:rsidR="00000000" w:rsidDel="00000000" w:rsidP="00000000" w:rsidRDefault="00000000" w:rsidRPr="00000000" w14:paraId="00000164">
      <w:pPr>
        <w:jc w:val="both"/>
        <w:rPr/>
      </w:pPr>
      <w:r w:rsidDel="00000000" w:rsidR="00000000" w:rsidRPr="00000000">
        <w:rPr>
          <w:rtl w:val="0"/>
        </w:rPr>
        <w:t xml:space="preserve">(3) **Suggested Graphics**: A Florida state map with court gavels at the locations of the mentioned cases.</w:t>
      </w:r>
    </w:p>
    <w:p w:rsidR="00000000" w:rsidDel="00000000" w:rsidP="00000000" w:rsidRDefault="00000000" w:rsidRPr="00000000" w14:paraId="00000165">
      <w:pPr>
        <w:jc w:val="both"/>
        <w:rPr/>
      </w:pPr>
      <w:r w:rsidDel="00000000" w:rsidR="00000000" w:rsidRPr="00000000">
        <w:rPr>
          <w:rtl w:val="0"/>
        </w:rPr>
      </w:r>
    </w:p>
    <w:p w:rsidR="00000000" w:rsidDel="00000000" w:rsidP="00000000" w:rsidRDefault="00000000" w:rsidRPr="00000000" w14:paraId="00000166">
      <w:pPr>
        <w:jc w:val="both"/>
        <w:rPr/>
      </w:pPr>
      <w:r w:rsidDel="00000000" w:rsidR="00000000" w:rsidRPr="00000000">
        <w:rPr>
          <w:rtl w:val="0"/>
        </w:rPr>
        <w:t xml:space="preserve">**Slide 4:**</w:t>
      </w:r>
    </w:p>
    <w:p w:rsidR="00000000" w:rsidDel="00000000" w:rsidP="00000000" w:rsidRDefault="00000000" w:rsidRPr="00000000" w14:paraId="00000167">
      <w:pPr>
        <w:jc w:val="both"/>
        <w:rPr/>
      </w:pPr>
      <w:r w:rsidDel="00000000" w:rsidR="00000000" w:rsidRPr="00000000">
        <w:rPr>
          <w:rtl w:val="0"/>
        </w:rPr>
      </w:r>
    </w:p>
    <w:p w:rsidR="00000000" w:rsidDel="00000000" w:rsidP="00000000" w:rsidRDefault="00000000" w:rsidRPr="00000000" w14:paraId="00000168">
      <w:pPr>
        <w:jc w:val="both"/>
        <w:rPr/>
      </w:pPr>
      <w:r w:rsidDel="00000000" w:rsidR="00000000" w:rsidRPr="00000000">
        <w:rPr>
          <w:rtl w:val="0"/>
        </w:rPr>
        <w:t xml:space="preserve">(1) **Text**:</w:t>
      </w:r>
      <w:r w:rsidDel="00000000" w:rsidR="00000000" w:rsidRPr="00000000">
        <w:rPr>
          <w:b w:val="1"/>
          <w:bCs w:val="1"/>
          <w:rtl w:val="0"/>
        </w:rPr>
        <w:t xml:space="preserve"> 2.3</w:t>
      </w:r>
      <w:r w:rsidDel="00000000" w:rsidR="00000000" w:rsidRPr="00000000">
        <w:rPr>
          <w:rtl w:val="0"/>
        </w:rPr>
        <w:t xml:space="preserve"> Scope of Appraisal: The Devil is in the Details</w:t>
      </w:r>
    </w:p>
    <w:p w:rsidR="00000000" w:rsidDel="00000000" w:rsidP="00000000" w:rsidRDefault="00000000" w:rsidRPr="00000000" w14:paraId="00000169">
      <w:pPr>
        <w:jc w:val="both"/>
        <w:rPr/>
      </w:pPr>
      <w:r w:rsidDel="00000000" w:rsidR="00000000" w:rsidRPr="00000000">
        <w:rPr>
          <w:rtl w:val="0"/>
        </w:rPr>
      </w:r>
    </w:p>
    <w:p w:rsidR="00000000" w:rsidDel="00000000" w:rsidP="00000000" w:rsidRDefault="00000000" w:rsidRPr="00000000" w14:paraId="0000016A">
      <w:pPr>
        <w:jc w:val="both"/>
        <w:rPr/>
      </w:pPr>
      <w:r w:rsidDel="00000000" w:rsidR="00000000" w:rsidRPr="00000000">
        <w:rPr>
          <w:rtl w:val="0"/>
        </w:rPr>
        <w:t xml:space="preserve">(2) **Voice Over Script**: "The appraisal team is tasked with determining the value and loss amount for each damage item. One area that often triggers contention is whether the loss scope is appraisable under the Standard Fire Policy. For instance, it's accepted that replacing fire-charred wooden beams falls under an appraisal. However, deciding on the number of beams to be replaced could be a potential coverage issue."</w:t>
      </w:r>
    </w:p>
    <w:p w:rsidR="00000000" w:rsidDel="00000000" w:rsidP="00000000" w:rsidRDefault="00000000" w:rsidRPr="00000000" w14:paraId="0000016B">
      <w:pPr>
        <w:jc w:val="both"/>
        <w:rPr/>
      </w:pPr>
      <w:r w:rsidDel="00000000" w:rsidR="00000000" w:rsidRPr="00000000">
        <w:rPr>
          <w:rtl w:val="0"/>
        </w:rPr>
      </w:r>
    </w:p>
    <w:p w:rsidR="00000000" w:rsidDel="00000000" w:rsidP="00000000" w:rsidRDefault="00000000" w:rsidRPr="00000000" w14:paraId="0000016C">
      <w:pPr>
        <w:jc w:val="both"/>
        <w:rPr/>
      </w:pPr>
      <w:r w:rsidDel="00000000" w:rsidR="00000000" w:rsidRPr="00000000">
        <w:rPr>
          <w:rtl w:val="0"/>
        </w:rPr>
        <w:t xml:space="preserve">(3) **Suggested Graphics**: An image of a charred wooden beam with a question mark indicating the number of beams to be replaced.</w:t>
      </w:r>
    </w:p>
    <w:p w:rsidR="00000000" w:rsidDel="00000000" w:rsidP="00000000" w:rsidRDefault="00000000" w:rsidRPr="00000000" w14:paraId="0000016D">
      <w:pPr>
        <w:jc w:val="both"/>
        <w:rPr/>
      </w:pPr>
      <w:r w:rsidDel="00000000" w:rsidR="00000000" w:rsidRPr="00000000">
        <w:rPr>
          <w:rtl w:val="0"/>
        </w:rPr>
      </w:r>
    </w:p>
    <w:p w:rsidR="00000000" w:rsidDel="00000000" w:rsidP="00000000" w:rsidRDefault="00000000" w:rsidRPr="00000000" w14:paraId="0000016E">
      <w:pPr>
        <w:jc w:val="both"/>
        <w:rPr/>
      </w:pPr>
      <w:r w:rsidDel="00000000" w:rsidR="00000000" w:rsidRPr="00000000">
        <w:rPr>
          <w:rtl w:val="0"/>
        </w:rPr>
        <w:t xml:space="preserve">**Slide 5:**</w:t>
      </w:r>
    </w:p>
    <w:p w:rsidR="00000000" w:rsidDel="00000000" w:rsidP="00000000" w:rsidRDefault="00000000" w:rsidRPr="00000000" w14:paraId="0000016F">
      <w:pPr>
        <w:jc w:val="both"/>
        <w:rPr/>
      </w:pPr>
      <w:r w:rsidDel="00000000" w:rsidR="00000000" w:rsidRPr="00000000">
        <w:rPr>
          <w:rtl w:val="0"/>
        </w:rPr>
      </w:r>
    </w:p>
    <w:p w:rsidR="00000000" w:rsidDel="00000000" w:rsidP="00000000" w:rsidRDefault="00000000" w:rsidRPr="00000000" w14:paraId="00000170">
      <w:pPr>
        <w:jc w:val="both"/>
        <w:rPr/>
      </w:pPr>
      <w:r w:rsidDel="00000000" w:rsidR="00000000" w:rsidRPr="00000000">
        <w:rPr>
          <w:rtl w:val="0"/>
        </w:rPr>
        <w:t xml:space="preserve">(1) **Text**: Deciphering the Standard Fire Policy: An Objective Analysis</w:t>
      </w:r>
    </w:p>
    <w:p w:rsidR="00000000" w:rsidDel="00000000" w:rsidP="00000000" w:rsidRDefault="00000000" w:rsidRPr="00000000" w14:paraId="00000171">
      <w:pPr>
        <w:jc w:val="both"/>
        <w:rPr/>
      </w:pPr>
      <w:r w:rsidDel="00000000" w:rsidR="00000000" w:rsidRPr="00000000">
        <w:rPr>
          <w:rtl w:val="0"/>
        </w:rPr>
      </w:r>
    </w:p>
    <w:p w:rsidR="00000000" w:rsidDel="00000000" w:rsidP="00000000" w:rsidRDefault="00000000" w:rsidRPr="00000000" w14:paraId="00000172">
      <w:pPr>
        <w:jc w:val="both"/>
        <w:rPr/>
      </w:pPr>
      <w:r w:rsidDel="00000000" w:rsidR="00000000" w:rsidRPr="00000000">
        <w:rPr>
          <w:rtl w:val="0"/>
        </w:rPr>
        <w:t xml:space="preserve">(2) **Voice Over Script**: "Let's scrutinize the Standard Fire Policy's unambiguous language. The policy states that appraisal is suitable if the insurer and the insured fail to agree on the actual cash value or the loss amount. Analyzing this objectively, we see that determining the loss amount requires conclusions about the damage extent and the remediation or replacement amount, extent, and cost."</w:t>
      </w:r>
    </w:p>
    <w:p w:rsidR="00000000" w:rsidDel="00000000" w:rsidP="00000000" w:rsidRDefault="00000000" w:rsidRPr="00000000" w14:paraId="00000173">
      <w:pPr>
        <w:jc w:val="both"/>
        <w:rPr/>
      </w:pPr>
      <w:r w:rsidDel="00000000" w:rsidR="00000000" w:rsidRPr="00000000">
        <w:rPr>
          <w:rtl w:val="0"/>
        </w:rPr>
      </w:r>
    </w:p>
    <w:p w:rsidR="00000000" w:rsidDel="00000000" w:rsidP="00000000" w:rsidRDefault="00000000" w:rsidRPr="00000000" w14:paraId="00000174">
      <w:pPr>
        <w:jc w:val="both"/>
        <w:rPr/>
      </w:pPr>
      <w:r w:rsidDel="00000000" w:rsidR="00000000" w:rsidRPr="00000000">
        <w:rPr>
          <w:rtl w:val="0"/>
        </w:rPr>
        <w:t xml:space="preserve">(3) **Suggested Graphics**: An image of the Standard Fire Policy with a magnifying glass over the relevant clause. </w:t>
      </w:r>
    </w:p>
    <w:p w:rsidR="00000000" w:rsidDel="00000000" w:rsidP="00000000" w:rsidRDefault="00000000" w:rsidRPr="00000000" w14:paraId="00000175">
      <w:pPr>
        <w:jc w:val="both"/>
        <w:rPr/>
      </w:pPr>
      <w:r w:rsidDel="00000000" w:rsidR="00000000" w:rsidRPr="00000000">
        <w:rPr>
          <w:rtl w:val="0"/>
        </w:rPr>
      </w:r>
    </w:p>
    <w:p w:rsidR="00000000" w:rsidDel="00000000" w:rsidP="00000000" w:rsidRDefault="00000000" w:rsidRPr="00000000" w14:paraId="00000176">
      <w:pPr>
        <w:jc w:val="both"/>
        <w:rPr/>
      </w:pPr>
      <w:r w:rsidDel="00000000" w:rsidR="00000000" w:rsidRPr="00000000">
        <w:rPr>
          <w:rtl w:val="0"/>
        </w:rPr>
        <w:t xml:space="preserve">**Slide 6:**</w:t>
      </w:r>
    </w:p>
    <w:p w:rsidR="00000000" w:rsidDel="00000000" w:rsidP="00000000" w:rsidRDefault="00000000" w:rsidRPr="00000000" w14:paraId="00000177">
      <w:pPr>
        <w:jc w:val="both"/>
        <w:rPr/>
      </w:pPr>
      <w:r w:rsidDel="00000000" w:rsidR="00000000" w:rsidRPr="00000000">
        <w:rPr>
          <w:rtl w:val="0"/>
        </w:rPr>
      </w:r>
    </w:p>
    <w:p w:rsidR="00000000" w:rsidDel="00000000" w:rsidP="00000000" w:rsidRDefault="00000000" w:rsidRPr="00000000" w14:paraId="00000178">
      <w:pPr>
        <w:jc w:val="both"/>
        <w:rPr/>
      </w:pPr>
      <w:r w:rsidDel="00000000" w:rsidR="00000000" w:rsidRPr="00000000">
        <w:rPr>
          <w:rtl w:val="0"/>
        </w:rPr>
        <w:t xml:space="preserve">(1) **Text**: Closing Thoughts: Importance of Detailed Appraisal</w:t>
      </w:r>
    </w:p>
    <w:p w:rsidR="00000000" w:rsidDel="00000000" w:rsidP="00000000" w:rsidRDefault="00000000" w:rsidRPr="00000000" w14:paraId="00000179">
      <w:pPr>
        <w:jc w:val="both"/>
        <w:rPr/>
      </w:pPr>
      <w:r w:rsidDel="00000000" w:rsidR="00000000" w:rsidRPr="00000000">
        <w:rPr>
          <w:rtl w:val="0"/>
        </w:rPr>
      </w:r>
    </w:p>
    <w:p w:rsidR="00000000" w:rsidDel="00000000" w:rsidP="00000000" w:rsidRDefault="00000000" w:rsidRPr="00000000" w14:paraId="0000017A">
      <w:pPr>
        <w:jc w:val="both"/>
        <w:rPr/>
      </w:pPr>
      <w:r w:rsidDel="00000000" w:rsidR="00000000" w:rsidRPr="00000000">
        <w:rPr>
          <w:rtl w:val="0"/>
        </w:rPr>
        <w:t xml:space="preserve">(2) **Voice Over Script**: "As we wrap up this part of the chapter, let's emphasize the importance of a comprehensive appraisal. It's crucial to consider all facets of loss and value, as these assessments play a pivotal role in ensuring the insurer fulfills its obligations under the policy."</w:t>
      </w:r>
    </w:p>
    <w:p w:rsidR="00000000" w:rsidDel="00000000" w:rsidP="00000000" w:rsidRDefault="00000000" w:rsidRPr="00000000" w14:paraId="0000017B">
      <w:pPr>
        <w:jc w:val="both"/>
        <w:rPr/>
      </w:pPr>
      <w:r w:rsidDel="00000000" w:rsidR="00000000" w:rsidRPr="00000000">
        <w:rPr>
          <w:rtl w:val="0"/>
        </w:rPr>
      </w:r>
    </w:p>
    <w:p w:rsidR="00000000" w:rsidDel="00000000" w:rsidP="00000000" w:rsidRDefault="00000000" w:rsidRPr="00000000" w14:paraId="0000017C">
      <w:pPr>
        <w:jc w:val="both"/>
        <w:rPr/>
      </w:pPr>
      <w:r w:rsidDel="00000000" w:rsidR="00000000" w:rsidRPr="00000000">
        <w:rPr>
          <w:rtl w:val="0"/>
        </w:rPr>
        <w:t xml:space="preserve">(3) **Suggested Graphics**: A checklist showing all the factors to consider during an appraisal.</w:t>
      </w:r>
    </w:p>
    <w:p w:rsidR="00000000" w:rsidDel="00000000" w:rsidP="00000000" w:rsidRDefault="00000000" w:rsidRPr="00000000" w14:paraId="0000017D">
      <w:pPr>
        <w:jc w:val="both"/>
        <w:rPr/>
      </w:pPr>
      <w:r w:rsidDel="00000000" w:rsidR="00000000" w:rsidRPr="00000000">
        <w:rPr>
          <w:rtl w:val="0"/>
        </w:rPr>
      </w:r>
    </w:p>
    <w:p w:rsidR="00000000" w:rsidDel="00000000" w:rsidP="00000000" w:rsidRDefault="00000000" w:rsidRPr="00000000" w14:paraId="0000017E">
      <w:pPr>
        <w:jc w:val="both"/>
        <w:rPr>
          <w:b w:val="1"/>
          <w:bCs w:val="1"/>
        </w:rPr>
      </w:pPr>
      <w:r w:rsidDel="00000000" w:rsidR="00000000" w:rsidRPr="00000000">
        <w:rPr>
          <w:b w:val="1"/>
          <w:bCs w:val="1"/>
          <w:rtl w:val="0"/>
        </w:rPr>
        <w:t xml:space="preserve">CASE STUDY #2 SCRIPT</w:t>
      </w:r>
    </w:p>
    <w:p w:rsidR="00000000" w:rsidDel="00000000" w:rsidP="00000000" w:rsidRDefault="00000000" w:rsidRPr="00000000" w14:paraId="0000017F">
      <w:pPr>
        <w:jc w:val="both"/>
        <w:rPr>
          <w:b w:val="1"/>
          <w:bCs w:val="1"/>
        </w:rPr>
      </w:pPr>
      <w:r w:rsidDel="00000000" w:rsidR="00000000" w:rsidRPr="00000000">
        <w:rPr>
          <w:rtl w:val="0"/>
        </w:rPr>
      </w:r>
    </w:p>
    <w:p w:rsidR="00000000" w:rsidDel="00000000" w:rsidP="00000000" w:rsidRDefault="00000000" w:rsidRPr="00000000" w14:paraId="00000180">
      <w:pPr>
        <w:jc w:val="both"/>
        <w:rPr/>
      </w:pPr>
      <w:r w:rsidDel="00000000" w:rsidR="00000000" w:rsidRPr="00000000">
        <w:rPr>
          <w:rtl w:val="0"/>
        </w:rPr>
        <w:t xml:space="preserve">**Slide 1:**</w:t>
      </w:r>
    </w:p>
    <w:p w:rsidR="00000000" w:rsidDel="00000000" w:rsidP="00000000" w:rsidRDefault="00000000" w:rsidRPr="00000000" w14:paraId="00000181">
      <w:pPr>
        <w:jc w:val="both"/>
        <w:rPr/>
      </w:pPr>
      <w:r w:rsidDel="00000000" w:rsidR="00000000" w:rsidRPr="00000000">
        <w:rPr>
          <w:rtl w:val="0"/>
        </w:rPr>
        <w:t xml:space="preserve">* **Text**: CASE STUDY: Safeco Ins. Co. v. Sharma - The Role and Scope of Appraisers</w:t>
      </w:r>
    </w:p>
    <w:p w:rsidR="00000000" w:rsidDel="00000000" w:rsidP="00000000" w:rsidRDefault="00000000" w:rsidRPr="00000000" w14:paraId="00000182">
      <w:pPr>
        <w:jc w:val="both"/>
        <w:rPr/>
      </w:pPr>
      <w:r w:rsidDel="00000000" w:rsidR="00000000" w:rsidRPr="00000000">
        <w:rPr>
          <w:rtl w:val="0"/>
        </w:rPr>
        <w:t xml:space="preserve">* **Voice Over Script**: "Our second case study focuses on the case of Safeco Ins. Co. v. Sharma, a critical case in understanding the role and scope of appraisers in the insurance claim process. So, let's dive in."</w:t>
      </w:r>
    </w:p>
    <w:p w:rsidR="00000000" w:rsidDel="00000000" w:rsidP="00000000" w:rsidRDefault="00000000" w:rsidRPr="00000000" w14:paraId="00000183">
      <w:pPr>
        <w:jc w:val="both"/>
        <w:rPr/>
      </w:pPr>
      <w:r w:rsidDel="00000000" w:rsidR="00000000" w:rsidRPr="00000000">
        <w:rPr>
          <w:rtl w:val="0"/>
        </w:rPr>
        <w:t xml:space="preserve">* **Visual/Graphics**: Display case study title, possibly with a picture of a gavel to symbolize a court case, a set of paintings to indicate the subject of the dispute.</w:t>
      </w:r>
    </w:p>
    <w:p w:rsidR="00000000" w:rsidDel="00000000" w:rsidP="00000000" w:rsidRDefault="00000000" w:rsidRPr="00000000" w14:paraId="00000184">
      <w:pPr>
        <w:jc w:val="both"/>
        <w:rPr/>
      </w:pPr>
      <w:r w:rsidDel="00000000" w:rsidR="00000000" w:rsidRPr="00000000">
        <w:rPr>
          <w:rtl w:val="0"/>
        </w:rPr>
      </w:r>
    </w:p>
    <w:p w:rsidR="00000000" w:rsidDel="00000000" w:rsidP="00000000" w:rsidRDefault="00000000" w:rsidRPr="00000000" w14:paraId="00000185">
      <w:pPr>
        <w:jc w:val="both"/>
        <w:rPr/>
      </w:pPr>
      <w:r w:rsidDel="00000000" w:rsidR="00000000" w:rsidRPr="00000000">
        <w:rPr>
          <w:rtl w:val="0"/>
        </w:rPr>
        <w:t xml:space="preserve">**Slide 2:**</w:t>
      </w:r>
    </w:p>
    <w:p w:rsidR="00000000" w:rsidDel="00000000" w:rsidP="00000000" w:rsidRDefault="00000000" w:rsidRPr="00000000" w14:paraId="00000186">
      <w:pPr>
        <w:jc w:val="both"/>
        <w:rPr/>
      </w:pPr>
      <w:r w:rsidDel="00000000" w:rsidR="00000000" w:rsidRPr="00000000">
        <w:rPr>
          <w:rtl w:val="0"/>
        </w:rPr>
        <w:t xml:space="preserve">* **Text**: The Claim and the Conflict</w:t>
      </w:r>
    </w:p>
    <w:p w:rsidR="00000000" w:rsidDel="00000000" w:rsidP="00000000" w:rsidRDefault="00000000" w:rsidRPr="00000000" w14:paraId="00000187">
      <w:pPr>
        <w:jc w:val="both"/>
        <w:rPr/>
      </w:pPr>
      <w:r w:rsidDel="00000000" w:rsidR="00000000" w:rsidRPr="00000000">
        <w:rPr>
          <w:rtl w:val="0"/>
        </w:rPr>
        <w:t xml:space="preserve">* **Voice Over Script**: "In this case, the insured claimed the theft of a matched set of 36 paintings. However, the appraisal determined that these were not a matched set, implying a lower value. And this discrepancy was at the heart of the dispute."</w:t>
      </w:r>
    </w:p>
    <w:p w:rsidR="00000000" w:rsidDel="00000000" w:rsidP="00000000" w:rsidRDefault="00000000" w:rsidRPr="00000000" w14:paraId="00000188">
      <w:pPr>
        <w:jc w:val="both"/>
        <w:rPr/>
      </w:pPr>
      <w:r w:rsidDel="00000000" w:rsidR="00000000" w:rsidRPr="00000000">
        <w:rPr>
          <w:rtl w:val="0"/>
        </w:rPr>
        <w:t xml:space="preserve">* **Visual/Graphics**: Image of two paintings – one faded or crossed out – to symbolize the conflict about the set's matching status.</w:t>
      </w:r>
    </w:p>
    <w:p w:rsidR="00000000" w:rsidDel="00000000" w:rsidP="00000000" w:rsidRDefault="00000000" w:rsidRPr="00000000" w14:paraId="00000189">
      <w:pPr>
        <w:jc w:val="both"/>
        <w:rPr/>
      </w:pPr>
      <w:r w:rsidDel="00000000" w:rsidR="00000000" w:rsidRPr="00000000">
        <w:rPr>
          <w:rtl w:val="0"/>
        </w:rPr>
      </w:r>
    </w:p>
    <w:p w:rsidR="00000000" w:rsidDel="00000000" w:rsidP="00000000" w:rsidRDefault="00000000" w:rsidRPr="00000000" w14:paraId="0000018A">
      <w:pPr>
        <w:jc w:val="both"/>
        <w:rPr/>
      </w:pPr>
      <w:r w:rsidDel="00000000" w:rsidR="00000000" w:rsidRPr="00000000">
        <w:rPr>
          <w:rtl w:val="0"/>
        </w:rPr>
        <w:t xml:space="preserve">**Slide 3:**</w:t>
      </w:r>
    </w:p>
    <w:p w:rsidR="00000000" w:rsidDel="00000000" w:rsidP="00000000" w:rsidRDefault="00000000" w:rsidRPr="00000000" w14:paraId="0000018B">
      <w:pPr>
        <w:jc w:val="both"/>
        <w:rPr/>
      </w:pPr>
      <w:r w:rsidDel="00000000" w:rsidR="00000000" w:rsidRPr="00000000">
        <w:rPr>
          <w:rtl w:val="0"/>
        </w:rPr>
        <w:t xml:space="preserve">* **Text**: The Court's Ruling</w:t>
      </w:r>
    </w:p>
    <w:p w:rsidR="00000000" w:rsidDel="00000000" w:rsidP="00000000" w:rsidRDefault="00000000" w:rsidRPr="00000000" w14:paraId="0000018C">
      <w:pPr>
        <w:jc w:val="both"/>
        <w:rPr/>
      </w:pPr>
      <w:r w:rsidDel="00000000" w:rsidR="00000000" w:rsidRPr="00000000">
        <w:rPr>
          <w:rtl w:val="0"/>
        </w:rPr>
        <w:t xml:space="preserve">* **Voice Over Script**: "Ultimately, the court reversed the appraisal award. It declared that the appraisal panel's role does not include determining if the insured lost what was claimed, or something different. Even though the nature of the insured's property impacted its value, this was beyond the appraisal provision's scope."</w:t>
      </w:r>
    </w:p>
    <w:p w:rsidR="00000000" w:rsidDel="00000000" w:rsidP="00000000" w:rsidRDefault="00000000" w:rsidRPr="00000000" w14:paraId="0000018D">
      <w:pPr>
        <w:jc w:val="both"/>
        <w:rPr/>
      </w:pPr>
      <w:r w:rsidDel="00000000" w:rsidR="00000000" w:rsidRPr="00000000">
        <w:rPr>
          <w:rtl w:val="0"/>
        </w:rPr>
        <w:t xml:space="preserve">* **Visual/Graphics**: Image of a judge with a speech bubble containing the court's ruling.</w:t>
      </w:r>
    </w:p>
    <w:p w:rsidR="00000000" w:rsidDel="00000000" w:rsidP="00000000" w:rsidRDefault="00000000" w:rsidRPr="00000000" w14:paraId="0000018E">
      <w:pPr>
        <w:jc w:val="both"/>
        <w:rPr/>
      </w:pPr>
      <w:r w:rsidDel="00000000" w:rsidR="00000000" w:rsidRPr="00000000">
        <w:rPr>
          <w:rtl w:val="0"/>
        </w:rPr>
      </w:r>
    </w:p>
    <w:p w:rsidR="00000000" w:rsidDel="00000000" w:rsidP="00000000" w:rsidRDefault="00000000" w:rsidRPr="00000000" w14:paraId="0000018F">
      <w:pPr>
        <w:jc w:val="both"/>
        <w:rPr/>
      </w:pPr>
      <w:r w:rsidDel="00000000" w:rsidR="00000000" w:rsidRPr="00000000">
        <w:rPr>
          <w:rtl w:val="0"/>
        </w:rPr>
        <w:t xml:space="preserve">**Slide 4:**</w:t>
      </w:r>
    </w:p>
    <w:p w:rsidR="00000000" w:rsidDel="00000000" w:rsidP="00000000" w:rsidRDefault="00000000" w:rsidRPr="00000000" w14:paraId="00000190">
      <w:pPr>
        <w:jc w:val="both"/>
        <w:rPr/>
      </w:pPr>
      <w:r w:rsidDel="00000000" w:rsidR="00000000" w:rsidRPr="00000000">
        <w:rPr>
          <w:rtl w:val="0"/>
        </w:rPr>
        <w:t xml:space="preserve">* **Text**: Applying the Principles</w:t>
      </w:r>
    </w:p>
    <w:p w:rsidR="00000000" w:rsidDel="00000000" w:rsidP="00000000" w:rsidRDefault="00000000" w:rsidRPr="00000000" w14:paraId="00000191">
      <w:pPr>
        <w:jc w:val="both"/>
        <w:rPr/>
      </w:pPr>
      <w:r w:rsidDel="00000000" w:rsidR="00000000" w:rsidRPr="00000000">
        <w:rPr>
          <w:rtl w:val="0"/>
        </w:rPr>
        <w:t xml:space="preserve">* **Voice Over Script**: "Reflecting on our textbook's teachings, the Safeco case illustrates the importance of an appropriate approach in the appraisal process. The textbook suggests that in such a case, the appraisers should present two conclusions – one assuming a matched set, and another assuming a non-matched set. Then, the court should enforce the appropriate award."</w:t>
      </w:r>
    </w:p>
    <w:p w:rsidR="00000000" w:rsidDel="00000000" w:rsidP="00000000" w:rsidRDefault="00000000" w:rsidRPr="00000000" w14:paraId="00000192">
      <w:pPr>
        <w:jc w:val="both"/>
        <w:rPr/>
      </w:pPr>
      <w:r w:rsidDel="00000000" w:rsidR="00000000" w:rsidRPr="00000000">
        <w:rPr>
          <w:rtl w:val="0"/>
        </w:rPr>
        <w:t xml:space="preserve">* **Visual/Graphics**: Image of the textbook, with a thought bubble containing two possible outcomes. </w:t>
      </w:r>
    </w:p>
    <w:p w:rsidR="00000000" w:rsidDel="00000000" w:rsidP="00000000" w:rsidRDefault="00000000" w:rsidRPr="00000000" w14:paraId="00000193">
      <w:pPr>
        <w:jc w:val="both"/>
        <w:rPr/>
      </w:pPr>
      <w:r w:rsidDel="00000000" w:rsidR="00000000" w:rsidRPr="00000000">
        <w:rPr>
          <w:rtl w:val="0"/>
        </w:rPr>
      </w:r>
    </w:p>
    <w:p w:rsidR="00000000" w:rsidDel="00000000" w:rsidP="00000000" w:rsidRDefault="00000000" w:rsidRPr="00000000" w14:paraId="00000194">
      <w:pPr>
        <w:jc w:val="both"/>
        <w:rPr/>
      </w:pPr>
      <w:r w:rsidDel="00000000" w:rsidR="00000000" w:rsidRPr="00000000">
        <w:rPr>
          <w:rtl w:val="0"/>
        </w:rPr>
        <w:t xml:space="preserve">**Slide 5:**</w:t>
      </w:r>
    </w:p>
    <w:p w:rsidR="00000000" w:rsidDel="00000000" w:rsidP="00000000" w:rsidRDefault="00000000" w:rsidRPr="00000000" w14:paraId="00000195">
      <w:pPr>
        <w:jc w:val="both"/>
        <w:rPr/>
      </w:pPr>
      <w:r w:rsidDel="00000000" w:rsidR="00000000" w:rsidRPr="00000000">
        <w:rPr>
          <w:rtl w:val="0"/>
        </w:rPr>
        <w:t xml:space="preserve">* **Text**: Conclusion</w:t>
      </w:r>
    </w:p>
    <w:p w:rsidR="00000000" w:rsidDel="00000000" w:rsidP="00000000" w:rsidRDefault="00000000" w:rsidRPr="00000000" w14:paraId="00000196">
      <w:pPr>
        <w:jc w:val="both"/>
        <w:rPr/>
      </w:pPr>
      <w:r w:rsidDel="00000000" w:rsidR="00000000" w:rsidRPr="00000000">
        <w:rPr>
          <w:rtl w:val="0"/>
        </w:rPr>
        <w:t xml:space="preserve">* **Voice Over Script**: "The Safeco case emphasizes the nuanced role of appraisers and the need for precision in applying insurance principles to real situations. It highlights the importance of collaborative decision-making involving both appraisers and courts in complex insurance claims."</w:t>
      </w:r>
    </w:p>
    <w:p w:rsidR="00000000" w:rsidDel="00000000" w:rsidP="00000000" w:rsidRDefault="00000000" w:rsidRPr="00000000" w14:paraId="00000197">
      <w:pPr>
        <w:jc w:val="both"/>
        <w:rPr/>
      </w:pPr>
      <w:r w:rsidDel="00000000" w:rsidR="00000000" w:rsidRPr="00000000">
        <w:rPr>
          <w:rtl w:val="0"/>
        </w:rPr>
        <w:t xml:space="preserve">* **Visual/Graphics**: Image of a scale balancing a gavel and a magnifying glass, representing the balance between legal interpretations and valuation.</w:t>
      </w:r>
    </w:p>
    <w:p w:rsidR="00000000" w:rsidDel="00000000" w:rsidP="00000000" w:rsidRDefault="00000000" w:rsidRPr="00000000" w14:paraId="00000198">
      <w:pPr>
        <w:jc w:val="both"/>
        <w:rPr/>
      </w:pPr>
      <w:r w:rsidDel="00000000" w:rsidR="00000000" w:rsidRPr="00000000">
        <w:rPr>
          <w:rtl w:val="0"/>
        </w:rPr>
      </w:r>
    </w:p>
    <w:p w:rsidR="00000000" w:rsidDel="00000000" w:rsidP="00000000" w:rsidRDefault="00000000" w:rsidRPr="00000000" w14:paraId="00000199">
      <w:pPr>
        <w:jc w:val="both"/>
        <w:rPr/>
      </w:pPr>
      <w:r w:rsidDel="00000000" w:rsidR="00000000" w:rsidRPr="00000000">
        <w:rPr>
          <w:rtl w:val="0"/>
        </w:rPr>
        <w:t xml:space="preserve">**Slide 6:**</w:t>
      </w:r>
    </w:p>
    <w:p w:rsidR="00000000" w:rsidDel="00000000" w:rsidP="00000000" w:rsidRDefault="00000000" w:rsidRPr="00000000" w14:paraId="0000019A">
      <w:pPr>
        <w:jc w:val="both"/>
        <w:rPr/>
      </w:pPr>
      <w:r w:rsidDel="00000000" w:rsidR="00000000" w:rsidRPr="00000000">
        <w:rPr>
          <w:rtl w:val="0"/>
        </w:rPr>
        <w:t xml:space="preserve">* **Text**: Discussion Questions</w:t>
      </w:r>
    </w:p>
    <w:p w:rsidR="00000000" w:rsidDel="00000000" w:rsidP="00000000" w:rsidRDefault="00000000" w:rsidRPr="00000000" w14:paraId="0000019B">
      <w:pPr>
        <w:jc w:val="both"/>
        <w:rPr/>
      </w:pPr>
      <w:r w:rsidDel="00000000" w:rsidR="00000000" w:rsidRPr="00000000">
        <w:rPr>
          <w:rtl w:val="0"/>
        </w:rPr>
        <w:t xml:space="preserve">* **Voice Over Script**: "Let's ponder some questions. What do you think about the court's ruling? How might this case influence the role of appraisers in future claims? Discuss the potential implications if the appraisers' scope were expanded to include the determination of the nature of the claimed property."</w:t>
      </w:r>
    </w:p>
    <w:p w:rsidR="00000000" w:rsidDel="00000000" w:rsidP="00000000" w:rsidRDefault="00000000" w:rsidRPr="00000000" w14:paraId="0000019C">
      <w:pPr>
        <w:jc w:val="both"/>
        <w:rPr/>
      </w:pPr>
      <w:r w:rsidDel="00000000" w:rsidR="00000000" w:rsidRPr="00000000">
        <w:rPr>
          <w:rtl w:val="0"/>
        </w:rPr>
        <w:t xml:space="preserve">* **Visual/Graphics**: Display the discussion questions, with a background image of students engaged in a group discussion.</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D">
    <w:pPr>
      <w:rPr/>
    </w:pPr>
    <w:r w:rsidDel="00000000" w:rsidR="00000000" w:rsidRPr="00000000">
      <w:rPr>
        <w:rtl w:val="0"/>
      </w:rPr>
      <w:t xml:space="preserve">CONTENT &amp; SCRIPT</w:t>
    </w:r>
  </w:p>
  <w:p w:rsidR="00000000" w:rsidDel="00000000" w:rsidP="00000000" w:rsidRDefault="00000000" w:rsidRPr="00000000" w14:paraId="0000019E">
    <w:pPr>
      <w:rPr/>
    </w:pPr>
    <w:r w:rsidDel="00000000" w:rsidR="00000000" w:rsidRPr="00000000">
      <w:rPr>
        <w:rtl w:val="0"/>
      </w:rPr>
      <w:t xml:space="preserve">SCOPE OF THE ISSUES</w:t>
    </w:r>
  </w:p>
  <w:p w:rsidR="00000000" w:rsidDel="00000000" w:rsidP="00000000" w:rsidRDefault="00000000" w:rsidRPr="00000000" w14:paraId="0000019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pp.box.com/s/0ed0zca42b2ppchcnvzph5w1abnqj852"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